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2B" w:rsidRDefault="00CD282B" w:rsidP="00CD282B">
      <w:pPr>
        <w:pStyle w:val="Titolo1"/>
        <w:ind w:left="4248"/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CD282B" w:rsidRPr="007D21CF" w:rsidRDefault="00CD282B" w:rsidP="00CD282B">
      <w:pPr>
        <w:pStyle w:val="Titolo1"/>
        <w:jc w:val="center"/>
      </w:pPr>
      <w:r w:rsidRPr="00406BF3">
        <w:rPr>
          <w:sz w:val="28"/>
          <w:szCs w:val="28"/>
        </w:rPr>
        <w:t>C O M  U N E   D I   S C A R N A F I G I</w:t>
      </w:r>
    </w:p>
    <w:p w:rsidR="00CD282B" w:rsidRPr="00CD282B" w:rsidRDefault="00CD282B" w:rsidP="00CD282B">
      <w:pPr>
        <w:jc w:val="center"/>
        <w:rPr>
          <w:b/>
        </w:rPr>
      </w:pPr>
      <w:r>
        <w:t>Corso Carlo Alberto, 1</w:t>
      </w:r>
      <w:r w:rsidRPr="001D49D7">
        <w:t>- 12030 (CN)</w:t>
      </w:r>
      <w:r w:rsidRPr="001D49D7">
        <w:br/>
      </w:r>
      <w:r>
        <w:t xml:space="preserve">      </w:t>
      </w:r>
      <w:r w:rsidRPr="001D49D7">
        <w:t>Tel. 0175.74101</w:t>
      </w:r>
      <w:r>
        <w:t xml:space="preserve">  </w:t>
      </w:r>
      <w:r w:rsidRPr="001D49D7">
        <w:t>Fax 0175.74619</w:t>
      </w:r>
    </w:p>
    <w:p w:rsidR="00CD282B" w:rsidRPr="00C01EBC" w:rsidRDefault="00CD282B" w:rsidP="00CD282B">
      <w:pPr>
        <w:kinsoku w:val="0"/>
        <w:overflowPunct w:val="0"/>
        <w:ind w:left="2829"/>
      </w:pPr>
      <w:hyperlink r:id="rId9" w:history="1">
        <w:r w:rsidRPr="00C01EBC">
          <w:rPr>
            <w:rStyle w:val="Collegamentoipertestuale"/>
          </w:rPr>
          <w:t>segreteria@comune.scarnafigi.cn.it</w:t>
        </w:r>
      </w:hyperlink>
    </w:p>
    <w:p w:rsidR="00CD282B" w:rsidRPr="00C01EBC" w:rsidRDefault="00CD282B" w:rsidP="00CD282B">
      <w:pPr>
        <w:kinsoku w:val="0"/>
        <w:overflowPunct w:val="0"/>
        <w:ind w:left="2829"/>
      </w:pPr>
      <w:hyperlink r:id="rId10" w:history="1">
        <w:r w:rsidRPr="00C01EBC">
          <w:rPr>
            <w:rStyle w:val="Collegamentoipertestuale"/>
          </w:rPr>
          <w:t>scarnafigi@pec.comune.scaranfigi.cn.it</w:t>
        </w:r>
      </w:hyperlink>
    </w:p>
    <w:p w:rsidR="00CD282B" w:rsidRDefault="00CD282B" w:rsidP="00CD282B">
      <w:pPr>
        <w:kinsoku w:val="0"/>
        <w:overflowPunct w:val="0"/>
        <w:spacing w:before="52"/>
        <w:ind w:left="2832"/>
      </w:pPr>
    </w:p>
    <w:p w:rsidR="00CD282B" w:rsidRPr="00CD282B" w:rsidRDefault="00CD282B" w:rsidP="00CD282B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Garamond" w:eastAsiaTheme="minorEastAsia" w:hAnsi="Garamond" w:cs="Garamond"/>
          <w:color w:val="000000"/>
          <w:lang w:eastAsia="it-IT"/>
        </w:rPr>
      </w:pPr>
    </w:p>
    <w:p w:rsidR="00CD282B" w:rsidRPr="00CD282B" w:rsidRDefault="00CD282B" w:rsidP="00CD282B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</w:pPr>
      <w:r w:rsidRPr="00CD282B">
        <w:rPr>
          <w:rFonts w:ascii="Garamond" w:eastAsiaTheme="minorEastAsia" w:hAnsi="Garamond" w:cs="Garamond"/>
          <w:b/>
          <w:bCs/>
          <w:color w:val="000000"/>
          <w:sz w:val="23"/>
          <w:szCs w:val="23"/>
          <w:lang w:eastAsia="it-IT"/>
        </w:rPr>
        <w:t>Documento di attestazione</w:t>
      </w:r>
    </w:p>
    <w:p w:rsidR="00CD282B" w:rsidRDefault="00CD282B" w:rsidP="00CD282B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179" w:line="240" w:lineRule="auto"/>
        <w:jc w:val="left"/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</w:pPr>
    </w:p>
    <w:p w:rsidR="00CD282B" w:rsidRPr="00CD282B" w:rsidRDefault="00CD282B" w:rsidP="00CD282B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179" w:line="240" w:lineRule="auto"/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</w:pPr>
      <w:r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  <w:t xml:space="preserve">A. Il NIV </w:t>
      </w:r>
      <w:r w:rsidRPr="00CD282B"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  <w:t>presso</w:t>
      </w:r>
      <w:r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  <w:t xml:space="preserve"> il Comune di SCARNAFIGI h</w:t>
      </w:r>
      <w:r w:rsidRPr="00CD282B"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  <w:t xml:space="preserve">a effettuato, ai sensi dell’art. 14, co. 4, </w:t>
      </w:r>
      <w:proofErr w:type="spellStart"/>
      <w:r w:rsidRPr="00CD282B"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  <w:t>lett</w:t>
      </w:r>
      <w:proofErr w:type="spellEnd"/>
      <w:r w:rsidRPr="00CD282B"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  <w:t xml:space="preserve">. g), del d.lgs. n. 150/2009 e delle </w:t>
      </w:r>
      <w:r w:rsidRPr="00CD282B">
        <w:rPr>
          <w:rFonts w:ascii="Garamond" w:eastAsiaTheme="minorEastAsia" w:hAnsi="Garamond" w:cs="Garamond"/>
          <w:b/>
          <w:bCs/>
          <w:color w:val="000000"/>
          <w:sz w:val="23"/>
          <w:szCs w:val="23"/>
          <w:lang w:eastAsia="it-IT"/>
        </w:rPr>
        <w:t xml:space="preserve">delibere ANAC n. 1310/2016 e n. 141/2018, </w:t>
      </w:r>
      <w:r w:rsidRPr="00CD282B"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  <w:t xml:space="preserve">la verifica sulla pubblicazione, sulla completezza, sull’aggiornamento e sull’apertura del formato di ciascun documento, dato ed informazione elencati nell’Allegato 2.1 – Griglia di rilevazione al </w:t>
      </w:r>
      <w:r w:rsidRPr="00CD282B">
        <w:rPr>
          <w:rFonts w:ascii="Garamond" w:eastAsiaTheme="minorEastAsia" w:hAnsi="Garamond" w:cs="Garamond"/>
          <w:b/>
          <w:bCs/>
          <w:color w:val="000000"/>
          <w:sz w:val="23"/>
          <w:szCs w:val="23"/>
          <w:lang w:eastAsia="it-IT"/>
        </w:rPr>
        <w:t xml:space="preserve">31 marzo 2018 </w:t>
      </w:r>
      <w:r w:rsidRPr="00CD282B"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  <w:t xml:space="preserve">della delibera n. 141/2018. </w:t>
      </w:r>
    </w:p>
    <w:p w:rsidR="00CD282B" w:rsidRPr="00CD282B" w:rsidRDefault="00CD282B" w:rsidP="00CD282B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</w:pPr>
      <w:r w:rsidRPr="00CD282B"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  <w:t xml:space="preserve">B. </w:t>
      </w:r>
      <w:r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  <w:t>Il NIV ha svolto gli accertamenti</w:t>
      </w:r>
      <w:r w:rsidRPr="00CD282B"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  <w:t xml:space="preserve"> tenendo anche conto dei risultati e degli elementi emersi dall’attività di controllo sull’assolvimento degli obblighi di pubblicazione svolta dal Responsabile della prevenzione della corruzione e della trasparenza ai sensi dell’art. 43, co. 1, del d.lgs. n. 33/2013 </w:t>
      </w:r>
    </w:p>
    <w:p w:rsidR="00CD282B" w:rsidRDefault="00CD282B" w:rsidP="00CD282B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</w:pPr>
    </w:p>
    <w:p w:rsidR="00CD282B" w:rsidRPr="00CD282B" w:rsidRDefault="00CD282B" w:rsidP="00CD282B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</w:pPr>
      <w:r w:rsidRPr="00CD282B"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  <w:t xml:space="preserve">Sulla base di quanto sopra, </w:t>
      </w:r>
      <w:r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  <w:t xml:space="preserve">il NIV </w:t>
      </w:r>
      <w:r w:rsidRPr="00CD282B"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  <w:t xml:space="preserve">, ai sensi dell’art. 14, co. 4, </w:t>
      </w:r>
      <w:proofErr w:type="spellStart"/>
      <w:r w:rsidRPr="00CD282B"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  <w:t>lett</w:t>
      </w:r>
      <w:proofErr w:type="spellEnd"/>
      <w:r w:rsidRPr="00CD282B"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  <w:t xml:space="preserve">. g), del d.lgs. n. 150/2009 </w:t>
      </w:r>
    </w:p>
    <w:p w:rsidR="00CD282B" w:rsidRDefault="00CD282B" w:rsidP="00CD282B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 w:cs="Garamond"/>
          <w:b/>
          <w:bCs/>
          <w:color w:val="000000"/>
          <w:sz w:val="23"/>
          <w:szCs w:val="23"/>
          <w:lang w:eastAsia="it-IT"/>
        </w:rPr>
      </w:pPr>
    </w:p>
    <w:p w:rsidR="00CD282B" w:rsidRDefault="00CD282B" w:rsidP="00CD282B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 w:cs="Garamond"/>
          <w:b/>
          <w:bCs/>
          <w:color w:val="000000"/>
          <w:sz w:val="23"/>
          <w:szCs w:val="23"/>
          <w:lang w:eastAsia="it-IT"/>
        </w:rPr>
      </w:pPr>
      <w:r w:rsidRPr="00CD282B">
        <w:rPr>
          <w:rFonts w:ascii="Garamond" w:eastAsiaTheme="minorEastAsia" w:hAnsi="Garamond" w:cs="Garamond"/>
          <w:b/>
          <w:bCs/>
          <w:color w:val="000000"/>
          <w:sz w:val="23"/>
          <w:szCs w:val="23"/>
          <w:lang w:eastAsia="it-IT"/>
        </w:rPr>
        <w:t>ATTESTA CHE</w:t>
      </w:r>
    </w:p>
    <w:p w:rsidR="00CD282B" w:rsidRPr="00CD282B" w:rsidRDefault="00CD282B" w:rsidP="00CD282B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</w:pPr>
    </w:p>
    <w:p w:rsidR="00CD282B" w:rsidRPr="00CD282B" w:rsidRDefault="00CD282B" w:rsidP="00CD282B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</w:pPr>
      <w:r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  <w:t>□ L’amministrazione</w:t>
      </w:r>
      <w:r w:rsidRPr="00CD282B"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  <w:t xml:space="preserve"> ha individuato misure organizzative che assicurano il regolare funzionamento dei flussi informativi per la pubblicazione dei dati nella sezione “Amministrazione trasparente”; </w:t>
      </w:r>
    </w:p>
    <w:p w:rsidR="00CD282B" w:rsidRPr="00CD282B" w:rsidRDefault="00CD282B" w:rsidP="00CD282B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</w:pPr>
      <w:r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  <w:t>□ L’amministrazione</w:t>
      </w:r>
      <w:r w:rsidRPr="00CD282B"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  <w:t xml:space="preserve"> ha individuato nella sezione Trasparenza del PTPC i responsabili della trasmissione e della pubblicazione dei documenti, delle informazioni e dei dati ai sensi dell’art. 10 del d.lgs. 33/2013; </w:t>
      </w:r>
    </w:p>
    <w:p w:rsidR="00CD282B" w:rsidRDefault="00CD282B" w:rsidP="00CD282B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</w:pPr>
    </w:p>
    <w:p w:rsidR="00CD282B" w:rsidRPr="00CD282B" w:rsidRDefault="00CD282B" w:rsidP="00CD282B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</w:pPr>
      <w:r w:rsidRPr="00CD282B">
        <w:rPr>
          <w:rFonts w:ascii="Garamond" w:eastAsiaTheme="minorEastAsia" w:hAnsi="Garamond" w:cs="Garamond"/>
          <w:b/>
          <w:bCs/>
          <w:color w:val="000000"/>
          <w:sz w:val="23"/>
          <w:szCs w:val="23"/>
          <w:lang w:eastAsia="it-IT"/>
        </w:rPr>
        <w:t>ATTESTA</w:t>
      </w:r>
    </w:p>
    <w:p w:rsidR="00CD282B" w:rsidRPr="00CD282B" w:rsidRDefault="00CD282B" w:rsidP="00CD282B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</w:pPr>
      <w:r w:rsidRPr="00CD282B"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  <w:t>la veridicità</w:t>
      </w:r>
      <w:r w:rsidRPr="00CD282B">
        <w:rPr>
          <w:rFonts w:ascii="Garamond" w:eastAsiaTheme="minorEastAsia" w:hAnsi="Garamond" w:cs="Garamond"/>
          <w:color w:val="000000"/>
          <w:sz w:val="13"/>
          <w:szCs w:val="13"/>
          <w:lang w:eastAsia="it-IT"/>
        </w:rPr>
        <w:t xml:space="preserve">1 </w:t>
      </w:r>
      <w:r w:rsidRPr="00CD282B"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  <w:t xml:space="preserve">e l’attendibilità, alla data dell’attestazione, di quanto riportato nell’Allegato 2.1. rispetto a quanto pubblicato sul sito dell’amministrazione/ente. </w:t>
      </w:r>
    </w:p>
    <w:p w:rsidR="00CD282B" w:rsidRPr="00CD282B" w:rsidRDefault="00CD282B" w:rsidP="00CD282B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</w:pPr>
      <w:r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  <w:t xml:space="preserve">Scarnafigi, 23 aprile 2018 </w:t>
      </w:r>
    </w:p>
    <w:p w:rsidR="00CD282B" w:rsidRDefault="00CD282B" w:rsidP="00CD282B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</w:pPr>
    </w:p>
    <w:p w:rsidR="00CD282B" w:rsidRPr="00CD282B" w:rsidRDefault="000E5F49" w:rsidP="00CD282B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left="5664" w:firstLine="708"/>
        <w:jc w:val="left"/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</w:pPr>
      <w:r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  <w:t xml:space="preserve">       </w:t>
      </w:r>
      <w:r w:rsidR="00CD282B" w:rsidRPr="00CD282B">
        <w:rPr>
          <w:rFonts w:ascii="Garamond" w:eastAsiaTheme="minorEastAsia" w:hAnsi="Garamond" w:cs="Garamond"/>
          <w:color w:val="000000"/>
          <w:sz w:val="23"/>
          <w:szCs w:val="23"/>
          <w:lang w:eastAsia="it-IT"/>
        </w:rPr>
        <w:t xml:space="preserve">Firma </w:t>
      </w:r>
    </w:p>
    <w:p w:rsidR="008509F2" w:rsidRDefault="00CD282B" w:rsidP="006D34AB">
      <w:pPr>
        <w:spacing w:line="360" w:lineRule="auto"/>
        <w:rPr>
          <w:rFonts w:ascii="Garamond" w:hAnsi="Garamond"/>
        </w:rPr>
      </w:pPr>
      <w:r>
        <w:rPr>
          <w:rFonts w:ascii="Garamond" w:eastAsiaTheme="minorEastAsia" w:hAnsi="Garamond" w:cs="Garamond"/>
          <w:b/>
          <w:bCs/>
          <w:color w:val="000000"/>
          <w:sz w:val="23"/>
          <w:szCs w:val="23"/>
          <w:lang w:eastAsia="it-IT"/>
        </w:rPr>
        <w:tab/>
      </w:r>
      <w:r>
        <w:rPr>
          <w:rFonts w:ascii="Garamond" w:eastAsiaTheme="minorEastAsia" w:hAnsi="Garamond" w:cs="Garamond"/>
          <w:b/>
          <w:bCs/>
          <w:color w:val="000000"/>
          <w:sz w:val="23"/>
          <w:szCs w:val="23"/>
          <w:lang w:eastAsia="it-IT"/>
        </w:rPr>
        <w:tab/>
      </w:r>
      <w:r>
        <w:rPr>
          <w:rFonts w:ascii="Garamond" w:eastAsiaTheme="minorEastAsia" w:hAnsi="Garamond" w:cs="Garamond"/>
          <w:b/>
          <w:bCs/>
          <w:color w:val="000000"/>
          <w:sz w:val="23"/>
          <w:szCs w:val="23"/>
          <w:lang w:eastAsia="it-IT"/>
        </w:rPr>
        <w:tab/>
      </w:r>
      <w:r>
        <w:rPr>
          <w:rFonts w:ascii="Garamond" w:eastAsiaTheme="minorEastAsia" w:hAnsi="Garamond" w:cs="Garamond"/>
          <w:b/>
          <w:bCs/>
          <w:color w:val="000000"/>
          <w:sz w:val="23"/>
          <w:szCs w:val="23"/>
          <w:lang w:eastAsia="it-IT"/>
        </w:rPr>
        <w:tab/>
      </w:r>
      <w:r>
        <w:rPr>
          <w:rFonts w:ascii="Garamond" w:eastAsiaTheme="minorEastAsia" w:hAnsi="Garamond" w:cs="Garamond"/>
          <w:b/>
          <w:bCs/>
          <w:color w:val="000000"/>
          <w:sz w:val="23"/>
          <w:szCs w:val="23"/>
          <w:lang w:eastAsia="it-IT"/>
        </w:rPr>
        <w:tab/>
      </w:r>
      <w:r>
        <w:rPr>
          <w:rFonts w:ascii="Garamond" w:eastAsiaTheme="minorEastAsia" w:hAnsi="Garamond" w:cs="Garamond"/>
          <w:b/>
          <w:bCs/>
          <w:color w:val="000000"/>
          <w:sz w:val="23"/>
          <w:szCs w:val="23"/>
          <w:lang w:eastAsia="it-IT"/>
        </w:rPr>
        <w:tab/>
      </w:r>
      <w:r>
        <w:rPr>
          <w:rFonts w:ascii="Garamond" w:eastAsiaTheme="minorEastAsia" w:hAnsi="Garamond" w:cs="Garamond"/>
          <w:b/>
          <w:bCs/>
          <w:color w:val="000000"/>
          <w:sz w:val="23"/>
          <w:szCs w:val="23"/>
          <w:lang w:eastAsia="it-IT"/>
        </w:rPr>
        <w:tab/>
      </w:r>
      <w:r>
        <w:rPr>
          <w:rFonts w:ascii="Garamond" w:eastAsiaTheme="minorEastAsia" w:hAnsi="Garamond" w:cs="Garamond"/>
          <w:b/>
          <w:bCs/>
          <w:color w:val="000000"/>
          <w:sz w:val="23"/>
          <w:szCs w:val="23"/>
          <w:lang w:eastAsia="it-IT"/>
        </w:rPr>
        <w:tab/>
      </w:r>
      <w:r>
        <w:rPr>
          <w:rFonts w:ascii="Garamond" w:eastAsiaTheme="minorEastAsia" w:hAnsi="Garamond" w:cs="Garamond"/>
          <w:b/>
          <w:bCs/>
          <w:color w:val="000000"/>
          <w:sz w:val="23"/>
          <w:szCs w:val="23"/>
          <w:lang w:eastAsia="it-IT"/>
        </w:rPr>
        <w:tab/>
        <w:t xml:space="preserve">RABINO Dott.ssa Roberta </w:t>
      </w:r>
    </w:p>
    <w:p w:rsidR="008509F2" w:rsidRPr="00BA6AD5" w:rsidRDefault="008509F2" w:rsidP="006D34AB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sectPr w:rsidR="008509F2" w:rsidRPr="00BA6A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D03" w:rsidRDefault="00AF3D03">
      <w:pPr>
        <w:spacing w:after="0" w:line="240" w:lineRule="auto"/>
      </w:pPr>
      <w:r>
        <w:separator/>
      </w:r>
    </w:p>
  </w:endnote>
  <w:endnote w:type="continuationSeparator" w:id="0">
    <w:p w:rsidR="00AF3D03" w:rsidRDefault="00AF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F49" w:rsidRDefault="000E5F4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F49" w:rsidRDefault="000E5F4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F49" w:rsidRDefault="000E5F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D03" w:rsidRDefault="00AF3D03">
      <w:pPr>
        <w:spacing w:after="0" w:line="240" w:lineRule="auto"/>
      </w:pPr>
      <w:r>
        <w:separator/>
      </w:r>
    </w:p>
  </w:footnote>
  <w:footnote w:type="continuationSeparator" w:id="0">
    <w:p w:rsidR="00AF3D03" w:rsidRDefault="00AF3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F49" w:rsidRDefault="000E5F4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F2" w:rsidRPr="008509F2" w:rsidRDefault="008509F2" w:rsidP="008509F2"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after="0" w:line="240" w:lineRule="auto"/>
      <w:jc w:val="left"/>
      <w:rPr>
        <w:rFonts w:eastAsiaTheme="minorEastAsia" w:cs="Times New Roman"/>
        <w:color w:val="000000"/>
        <w:lang w:eastAsia="it-IT"/>
      </w:rPr>
    </w:pPr>
    <w:bookmarkStart w:id="0" w:name="_GoBack"/>
    <w:bookmarkEnd w:id="0"/>
  </w:p>
  <w:p w:rsidR="00CD282B" w:rsidRPr="00CD282B" w:rsidRDefault="008509F2" w:rsidP="00CD282B">
    <w:pPr>
      <w:pStyle w:val="Default"/>
      <w:rPr>
        <w:rFonts w:eastAsiaTheme="minorEastAsia"/>
        <w:lang w:eastAsia="it-IT"/>
      </w:rPr>
    </w:pPr>
    <w:r w:rsidRPr="008509F2">
      <w:rPr>
        <w:rFonts w:eastAsiaTheme="minorEastAsia"/>
        <w:lang w:eastAsia="it-IT"/>
      </w:rPr>
      <w:t xml:space="preserve"> </w:t>
    </w:r>
  </w:p>
  <w:p w:rsidR="00C27B23" w:rsidRPr="008509F2" w:rsidRDefault="00CD282B" w:rsidP="00CD282B"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after="0" w:line="240" w:lineRule="auto"/>
      <w:jc w:val="left"/>
    </w:pPr>
    <w:r w:rsidRPr="00CD282B">
      <w:rPr>
        <w:rFonts w:eastAsiaTheme="minorEastAsia" w:cs="Times New Roman"/>
        <w:color w:val="000000"/>
        <w:lang w:eastAsia="it-IT"/>
      </w:rPr>
      <w:t xml:space="preserve"> </w:t>
    </w:r>
    <w:r w:rsidRPr="00CD282B">
      <w:rPr>
        <w:rFonts w:eastAsiaTheme="minorEastAsia" w:cs="Times New Roman"/>
        <w:b/>
        <w:bCs/>
        <w:color w:val="000000"/>
        <w:sz w:val="23"/>
        <w:szCs w:val="23"/>
        <w:lang w:eastAsia="it-IT"/>
      </w:rPr>
      <w:t xml:space="preserve">Allegato 1.1 alla delibera n. 141/2018 – Documento di attestazione per le pubbliche amministrazioni di cui al § 1.1. </w:t>
    </w:r>
    <w:r w:rsidR="008509F2" w:rsidRPr="008509F2">
      <w:rPr>
        <w:rFonts w:eastAsiaTheme="minorEastAsia" w:cs="Times New Roman"/>
        <w:lang w:eastAsia="it-IT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F49" w:rsidRDefault="000E5F4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3"/>
    <w:rsid w:val="000B5462"/>
    <w:rsid w:val="000E5F49"/>
    <w:rsid w:val="0016468A"/>
    <w:rsid w:val="00230EA5"/>
    <w:rsid w:val="003E524C"/>
    <w:rsid w:val="0048249A"/>
    <w:rsid w:val="006D34AB"/>
    <w:rsid w:val="007052EA"/>
    <w:rsid w:val="008322B3"/>
    <w:rsid w:val="008509F2"/>
    <w:rsid w:val="00855616"/>
    <w:rsid w:val="00861FE1"/>
    <w:rsid w:val="0092524A"/>
    <w:rsid w:val="009C6FAC"/>
    <w:rsid w:val="00AF3D03"/>
    <w:rsid w:val="00BA6AD5"/>
    <w:rsid w:val="00C27B23"/>
    <w:rsid w:val="00CB5E6F"/>
    <w:rsid w:val="00CD282B"/>
    <w:rsid w:val="00CD7A04"/>
    <w:rsid w:val="00D27496"/>
    <w:rsid w:val="00D80771"/>
    <w:rsid w:val="00E1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CD282B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before="2" w:after="0" w:line="240" w:lineRule="auto"/>
      <w:ind w:left="170"/>
      <w:jc w:val="left"/>
      <w:outlineLvl w:val="0"/>
    </w:pPr>
    <w:rPr>
      <w:rFonts w:ascii="Arial" w:eastAsiaTheme="minorEastAsia" w:hAnsi="Arial" w:cs="Arial"/>
      <w:b/>
      <w:bCs/>
      <w:i/>
      <w:i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D282B"/>
    <w:rPr>
      <w:rFonts w:ascii="Arial" w:hAnsi="Arial" w:cs="Arial"/>
      <w:b/>
      <w:bCs/>
      <w:i/>
      <w:i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D282B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CD282B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before="2" w:after="0" w:line="240" w:lineRule="auto"/>
      <w:ind w:left="170"/>
      <w:jc w:val="left"/>
      <w:outlineLvl w:val="0"/>
    </w:pPr>
    <w:rPr>
      <w:rFonts w:ascii="Arial" w:eastAsiaTheme="minorEastAsia" w:hAnsi="Arial" w:cs="Arial"/>
      <w:b/>
      <w:bCs/>
      <w:i/>
      <w:i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D282B"/>
    <w:rPr>
      <w:rFonts w:ascii="Arial" w:hAnsi="Arial" w:cs="Arial"/>
      <w:b/>
      <w:bCs/>
      <w:i/>
      <w:i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D282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carnafigi@pec.comune.scaranfigi.cn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comune.scarnafigi.cn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Segretario</cp:lastModifiedBy>
  <cp:revision>2</cp:revision>
  <cp:lastPrinted>2017-03-10T10:00:00Z</cp:lastPrinted>
  <dcterms:created xsi:type="dcterms:W3CDTF">2018-05-02T10:42:00Z</dcterms:created>
  <dcterms:modified xsi:type="dcterms:W3CDTF">2018-05-02T10:42:00Z</dcterms:modified>
</cp:coreProperties>
</file>