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34F48" w14:textId="0D4BF5E2" w:rsidR="00A65DA2" w:rsidRPr="00FA725C" w:rsidRDefault="00A65DA2" w:rsidP="00A65DA2">
      <w:pPr>
        <w:jc w:val="center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 xml:space="preserve">***Allegato </w:t>
      </w:r>
      <w:r w:rsidR="007775EE" w:rsidRPr="00FA725C">
        <w:rPr>
          <w:rFonts w:cstheme="minorHAnsi"/>
          <w:sz w:val="24"/>
          <w:szCs w:val="24"/>
        </w:rPr>
        <w:t>B</w:t>
      </w:r>
      <w:r w:rsidRPr="00FA725C">
        <w:rPr>
          <w:rFonts w:cstheme="minorHAnsi"/>
          <w:sz w:val="24"/>
          <w:szCs w:val="24"/>
        </w:rPr>
        <w:t>***</w:t>
      </w:r>
    </w:p>
    <w:p w14:paraId="443E1B95" w14:textId="77777777" w:rsidR="00A65DA2" w:rsidRPr="00FA725C" w:rsidRDefault="00A65DA2" w:rsidP="00A65DA2">
      <w:pPr>
        <w:jc w:val="center"/>
        <w:rPr>
          <w:rFonts w:cstheme="minorHAnsi"/>
          <w:sz w:val="24"/>
          <w:szCs w:val="24"/>
        </w:rPr>
      </w:pPr>
    </w:p>
    <w:p w14:paraId="03867C65" w14:textId="77777777" w:rsidR="001101E9" w:rsidRPr="00A65DA2" w:rsidRDefault="001101E9" w:rsidP="001101E9">
      <w:pPr>
        <w:ind w:left="5664"/>
      </w:pPr>
      <w:r w:rsidRPr="00A65DA2">
        <w:t xml:space="preserve">Al COMUNE </w:t>
      </w:r>
      <w:r>
        <w:t xml:space="preserve">DI SCARNAFIGI </w:t>
      </w:r>
    </w:p>
    <w:p w14:paraId="595ED0DC" w14:textId="77777777" w:rsidR="001101E9" w:rsidRPr="00A65DA2" w:rsidRDefault="001101E9" w:rsidP="001101E9">
      <w:pPr>
        <w:ind w:left="5664"/>
      </w:pPr>
      <w:r>
        <w:t xml:space="preserve">Via Carlo Alberto n. 1 </w:t>
      </w:r>
    </w:p>
    <w:p w14:paraId="257F5B2B" w14:textId="77777777" w:rsidR="001101E9" w:rsidRPr="00A65DA2" w:rsidRDefault="001101E9" w:rsidP="001101E9">
      <w:pPr>
        <w:ind w:left="5664"/>
      </w:pPr>
      <w:r>
        <w:t xml:space="preserve">12030 SCARNAFIGI </w:t>
      </w:r>
    </w:p>
    <w:p w14:paraId="21D952E5" w14:textId="77777777" w:rsidR="001101E9" w:rsidRDefault="001101E9" w:rsidP="001101E9"/>
    <w:p w14:paraId="31772599" w14:textId="1B3856C5" w:rsidR="007775EE" w:rsidRPr="00EF56CD" w:rsidRDefault="001101E9" w:rsidP="00EF56CD">
      <w:pPr>
        <w:pStyle w:val="Titolo"/>
        <w:tabs>
          <w:tab w:val="right" w:pos="9638"/>
        </w:tabs>
        <w:spacing w:line="276" w:lineRule="auto"/>
        <w:ind w:left="-284" w:right="-1"/>
        <w:jc w:val="both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EF56C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BANDO DI GARA PER L’AFFIDAMENTO IN LOCAZIONE DI PARTE DELL’IMMOBILE DI PROPRIETA’ COMUNALE DENOMINATO “BOUTIQUE DELLE ECCELLENZE” DA ADIBIRE A BAR/PUNTO INFORMATIVO OCTAVIA - </w:t>
      </w:r>
      <w:r w:rsidR="00EF56CD" w:rsidRPr="00EF56CD">
        <w:rPr>
          <w:rFonts w:asciiTheme="minorHAnsi" w:eastAsiaTheme="minorHAnsi" w:hAnsiTheme="minorHAnsi" w:cstheme="minorBidi"/>
          <w:b/>
          <w:bCs/>
          <w:sz w:val="22"/>
          <w:szCs w:val="22"/>
        </w:rPr>
        <w:t>Dichiarazione sostitutiva dei requisiti resa in conformità alle disposizioni del D.P.R. 445/2000</w:t>
      </w:r>
    </w:p>
    <w:p w14:paraId="2ED99507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79DC36" w14:textId="111A59EC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Il sottoscritto_______________________________</w:t>
      </w:r>
      <w:r w:rsidR="00FA725C" w:rsidRPr="00FA725C">
        <w:rPr>
          <w:rFonts w:cstheme="minorHAnsi"/>
          <w:sz w:val="24"/>
          <w:szCs w:val="24"/>
        </w:rPr>
        <w:t xml:space="preserve">______________________________________ </w:t>
      </w:r>
      <w:r w:rsidRPr="00FA725C">
        <w:rPr>
          <w:rFonts w:cstheme="minorHAnsi"/>
          <w:sz w:val="24"/>
          <w:szCs w:val="24"/>
        </w:rPr>
        <w:t>nato</w:t>
      </w:r>
      <w:r w:rsidR="00FA725C" w:rsidRPr="00FA725C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il___________</w:t>
      </w:r>
      <w:r w:rsidR="00FA725C" w:rsidRPr="00FA725C">
        <w:rPr>
          <w:rFonts w:cstheme="minorHAnsi"/>
          <w:sz w:val="24"/>
          <w:szCs w:val="24"/>
        </w:rPr>
        <w:t>__________________</w:t>
      </w:r>
      <w:r w:rsidRPr="00FA725C">
        <w:rPr>
          <w:rFonts w:cstheme="minorHAnsi"/>
          <w:sz w:val="24"/>
          <w:szCs w:val="24"/>
        </w:rPr>
        <w:t xml:space="preserve"> a </w:t>
      </w:r>
      <w:r w:rsidR="00FA725C" w:rsidRPr="00FA725C">
        <w:rPr>
          <w:rFonts w:cstheme="minorHAnsi"/>
          <w:sz w:val="24"/>
          <w:szCs w:val="24"/>
        </w:rPr>
        <w:t>___________</w:t>
      </w:r>
      <w:r w:rsidRPr="00FA725C">
        <w:rPr>
          <w:rFonts w:cstheme="minorHAnsi"/>
          <w:sz w:val="24"/>
          <w:szCs w:val="24"/>
        </w:rPr>
        <w:t>______________________________,</w:t>
      </w:r>
      <w:r w:rsidR="00FA725C" w:rsidRPr="00FA725C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residente</w:t>
      </w:r>
      <w:r w:rsidR="00FA725C">
        <w:rPr>
          <w:rFonts w:cstheme="minorHAnsi"/>
          <w:sz w:val="24"/>
          <w:szCs w:val="24"/>
        </w:rPr>
        <w:t xml:space="preserve"> a</w:t>
      </w:r>
      <w:r w:rsidR="00FA725C" w:rsidRPr="00FA725C">
        <w:rPr>
          <w:rFonts w:cstheme="minorHAnsi"/>
          <w:sz w:val="24"/>
          <w:szCs w:val="24"/>
        </w:rPr>
        <w:t>_____________________</w:t>
      </w:r>
      <w:r w:rsidRPr="00FA725C">
        <w:rPr>
          <w:rFonts w:cstheme="minorHAnsi"/>
          <w:sz w:val="24"/>
          <w:szCs w:val="24"/>
        </w:rPr>
        <w:t>via___________________________________________</w:t>
      </w:r>
      <w:r w:rsidR="00FA725C" w:rsidRPr="00FA725C">
        <w:rPr>
          <w:rFonts w:cstheme="minorHAnsi"/>
          <w:sz w:val="24"/>
          <w:szCs w:val="24"/>
        </w:rPr>
        <w:t>________</w:t>
      </w:r>
      <w:r w:rsidR="00FA725C">
        <w:rPr>
          <w:rFonts w:cstheme="minorHAnsi"/>
          <w:sz w:val="24"/>
          <w:szCs w:val="24"/>
        </w:rPr>
        <w:t>_____</w:t>
      </w:r>
      <w:r w:rsidRPr="00FA725C">
        <w:rPr>
          <w:rFonts w:cstheme="minorHAnsi"/>
          <w:sz w:val="24"/>
          <w:szCs w:val="24"/>
        </w:rPr>
        <w:t xml:space="preserve"> codice fiscale ________________________________________________________</w:t>
      </w:r>
      <w:r w:rsidR="00FA725C">
        <w:rPr>
          <w:rFonts w:cstheme="minorHAnsi"/>
          <w:sz w:val="24"/>
          <w:szCs w:val="24"/>
        </w:rPr>
        <w:t>_____________</w:t>
      </w:r>
    </w:p>
    <w:p w14:paraId="629B558C" w14:textId="77777777" w:rsidR="00FA725C" w:rsidRPr="00FA725C" w:rsidRDefault="00FA725C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01DC68" w14:textId="3639CDDD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 xml:space="preserve">in qualità di </w:t>
      </w:r>
      <w:r w:rsidRPr="00FA725C">
        <w:rPr>
          <w:rFonts w:eastAsia="CIDFont+F4" w:cstheme="minorHAnsi"/>
          <w:i/>
          <w:iCs/>
        </w:rPr>
        <w:t>(indicare con X la voce che interessa)</w:t>
      </w:r>
    </w:p>
    <w:p w14:paraId="437164FD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□ titolare della ditta individuale;</w:t>
      </w:r>
    </w:p>
    <w:p w14:paraId="703C0444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□ legale rappresentante della società;</w:t>
      </w:r>
    </w:p>
    <w:p w14:paraId="497C940C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dell’impresa concorrente i cui dati sono:</w:t>
      </w:r>
    </w:p>
    <w:p w14:paraId="4B486733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Denominazione: ….................................................</w:t>
      </w:r>
    </w:p>
    <w:p w14:paraId="33ABFD60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Forma giuridica:</w:t>
      </w:r>
    </w:p>
    <w:p w14:paraId="68240A4A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Sede: ….................................................</w:t>
      </w:r>
    </w:p>
    <w:p w14:paraId="49AB9E7C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Partita I.V.A.: ….................................................</w:t>
      </w:r>
    </w:p>
    <w:p w14:paraId="57EBE093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Codice fiscale: ….................................................</w:t>
      </w:r>
    </w:p>
    <w:p w14:paraId="0F1345F7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C.C.I.A.A. sede di …............... Numero di iscrizione …................</w:t>
      </w:r>
    </w:p>
    <w:p w14:paraId="716FD10C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Numero di telefono: ….................................................</w:t>
      </w:r>
    </w:p>
    <w:p w14:paraId="69B39BAA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 xml:space="preserve">• Numero di fax cui inviare tutte le comunicazioni inerenti </w:t>
      </w:r>
      <w:proofErr w:type="gramStart"/>
      <w:r w:rsidRPr="00FA725C">
        <w:rPr>
          <w:rFonts w:cstheme="minorHAnsi"/>
          <w:sz w:val="24"/>
          <w:szCs w:val="24"/>
        </w:rPr>
        <w:t>la</w:t>
      </w:r>
      <w:proofErr w:type="gramEnd"/>
      <w:r w:rsidRPr="00FA725C">
        <w:rPr>
          <w:rFonts w:cstheme="minorHAnsi"/>
          <w:sz w:val="24"/>
          <w:szCs w:val="24"/>
        </w:rPr>
        <w:t xml:space="preserve"> gara: ….................................................</w:t>
      </w:r>
    </w:p>
    <w:p w14:paraId="66A1848F" w14:textId="59AEC7A4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 xml:space="preserve">• Indirizzo di posta elettronica certificata cui inviare tutte le comunicazioni inerenti </w:t>
      </w:r>
      <w:proofErr w:type="gramStart"/>
      <w:r w:rsidRPr="00FA725C">
        <w:rPr>
          <w:rFonts w:cstheme="minorHAnsi"/>
          <w:sz w:val="24"/>
          <w:szCs w:val="24"/>
        </w:rPr>
        <w:t>la</w:t>
      </w:r>
      <w:proofErr w:type="gramEnd"/>
      <w:r w:rsidR="00FA725C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gara: ….................................................</w:t>
      </w:r>
    </w:p>
    <w:p w14:paraId="6B0F589A" w14:textId="77777777" w:rsidR="00FA725C" w:rsidRDefault="00FA725C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8237A7" w14:textId="212DCA7A" w:rsidR="007775EE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 xml:space="preserve">consapevole del fatto che, in caso di mendace dichiarazione, verranno applicate nei suoi riguardi, </w:t>
      </w:r>
      <w:r w:rsidR="00FA725C">
        <w:rPr>
          <w:rFonts w:cstheme="minorHAnsi"/>
          <w:sz w:val="24"/>
          <w:szCs w:val="24"/>
        </w:rPr>
        <w:t>a</w:t>
      </w:r>
      <w:r w:rsidRPr="00FA725C">
        <w:rPr>
          <w:rFonts w:cstheme="minorHAnsi"/>
          <w:sz w:val="24"/>
          <w:szCs w:val="24"/>
        </w:rPr>
        <w:t>i sensi</w:t>
      </w:r>
      <w:r w:rsidR="00FA725C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 xml:space="preserve">dell’art. 76 del D.P.R. 28.12.2000 n. 445 e </w:t>
      </w:r>
      <w:proofErr w:type="spellStart"/>
      <w:r w:rsidRPr="00FA725C">
        <w:rPr>
          <w:rFonts w:cstheme="minorHAnsi"/>
          <w:sz w:val="24"/>
          <w:szCs w:val="24"/>
        </w:rPr>
        <w:t>s.m.i.</w:t>
      </w:r>
      <w:proofErr w:type="spellEnd"/>
      <w:r w:rsidRPr="00FA725C">
        <w:rPr>
          <w:rFonts w:cstheme="minorHAnsi"/>
          <w:sz w:val="24"/>
          <w:szCs w:val="24"/>
        </w:rPr>
        <w:t>, le sanzioni previste dal codice penale e dalle leggi speciali in</w:t>
      </w:r>
      <w:r w:rsidR="00FA725C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materia di falsità negli atti, sotto la propria responsabilità ai sensi degli artt.. 46 e 47 del D.P.R. n. 445/2000</w:t>
      </w:r>
    </w:p>
    <w:p w14:paraId="74BD735F" w14:textId="6FD67F23" w:rsidR="00FA725C" w:rsidRPr="00FA725C" w:rsidRDefault="001101E9" w:rsidP="001101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PREMESSO </w:t>
      </w:r>
    </w:p>
    <w:p w14:paraId="184505C9" w14:textId="30176B02" w:rsidR="001101E9" w:rsidRPr="001101E9" w:rsidRDefault="001101E9" w:rsidP="001101E9">
      <w:pPr>
        <w:pStyle w:val="Paragrafoelenco"/>
        <w:widowControl w:val="0"/>
        <w:numPr>
          <w:ilvl w:val="0"/>
          <w:numId w:val="2"/>
        </w:numPr>
        <w:tabs>
          <w:tab w:val="right" w:pos="9638"/>
        </w:tabs>
        <w:autoSpaceDE w:val="0"/>
        <w:autoSpaceDN w:val="0"/>
        <w:spacing w:before="72" w:after="0" w:line="276" w:lineRule="auto"/>
        <w:ind w:right="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Che </w:t>
      </w:r>
      <w:proofErr w:type="gramStart"/>
      <w:r>
        <w:rPr>
          <w:rFonts w:cstheme="minorHAnsi"/>
          <w:sz w:val="24"/>
          <w:szCs w:val="24"/>
        </w:rPr>
        <w:t xml:space="preserve">ha </w:t>
      </w:r>
      <w:r w:rsidRPr="001101E9">
        <w:rPr>
          <w:rFonts w:cstheme="minorHAnsi"/>
          <w:sz w:val="24"/>
          <w:szCs w:val="24"/>
        </w:rPr>
        <w:t xml:space="preserve"> preso</w:t>
      </w:r>
      <w:proofErr w:type="gramEnd"/>
      <w:r w:rsidRPr="001101E9">
        <w:rPr>
          <w:rFonts w:cstheme="minorHAnsi"/>
          <w:sz w:val="24"/>
          <w:szCs w:val="24"/>
        </w:rPr>
        <w:t xml:space="preserve"> visione dei documenti </w:t>
      </w:r>
      <w:r>
        <w:rPr>
          <w:rFonts w:cstheme="minorHAnsi"/>
          <w:sz w:val="24"/>
          <w:szCs w:val="24"/>
        </w:rPr>
        <w:t>di cui al</w:t>
      </w:r>
      <w:r w:rsidRPr="001101E9">
        <w:rPr>
          <w:rFonts w:cstheme="minorHAnsi"/>
          <w:sz w:val="24"/>
          <w:szCs w:val="24"/>
        </w:rPr>
        <w:t xml:space="preserve"> bando in oggetto e delle relative condizioni;  </w:t>
      </w:r>
    </w:p>
    <w:p w14:paraId="2AFBBA20" w14:textId="58A0B474" w:rsidR="001101E9" w:rsidRPr="001101E9" w:rsidRDefault="001101E9" w:rsidP="001101E9">
      <w:pPr>
        <w:pStyle w:val="Paragrafoelenco"/>
        <w:widowControl w:val="0"/>
        <w:numPr>
          <w:ilvl w:val="0"/>
          <w:numId w:val="2"/>
        </w:numPr>
        <w:tabs>
          <w:tab w:val="right" w:pos="9638"/>
        </w:tabs>
        <w:autoSpaceDE w:val="0"/>
        <w:autoSpaceDN w:val="0"/>
        <w:spacing w:before="72" w:after="0" w:line="276" w:lineRule="auto"/>
        <w:ind w:right="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ha</w:t>
      </w:r>
      <w:r w:rsidRPr="001101E9">
        <w:rPr>
          <w:rFonts w:cstheme="minorHAnsi"/>
          <w:sz w:val="24"/>
          <w:szCs w:val="24"/>
        </w:rPr>
        <w:t xml:space="preserve"> piena conoscenza dello stato di fatto e di diritto in cui si trovano i luoghi; </w:t>
      </w:r>
    </w:p>
    <w:p w14:paraId="579DA9AE" w14:textId="08F76F16" w:rsidR="007775EE" w:rsidRDefault="007775EE" w:rsidP="001101E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DICHIARA</w:t>
      </w:r>
    </w:p>
    <w:p w14:paraId="532DEEB5" w14:textId="77777777" w:rsidR="00FA725C" w:rsidRPr="00FA725C" w:rsidRDefault="00FA725C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8351E6" w14:textId="77777777" w:rsidR="007775EE" w:rsidRPr="00FA725C" w:rsidRDefault="007775EE" w:rsidP="007775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 xml:space="preserve">1) </w:t>
      </w:r>
      <w:r w:rsidRPr="00FA725C">
        <w:rPr>
          <w:rFonts w:eastAsia="CIDFont+F4" w:cstheme="minorHAnsi"/>
          <w:i/>
          <w:iCs/>
        </w:rPr>
        <w:t>(indicare con X la/e voce/i che interessa/ano)</w:t>
      </w:r>
      <w:r w:rsidRPr="00FA725C">
        <w:rPr>
          <w:rFonts w:cstheme="minorHAnsi"/>
          <w:i/>
          <w:iCs/>
        </w:rPr>
        <w:t>:</w:t>
      </w:r>
    </w:p>
    <w:p w14:paraId="52A9BE4C" w14:textId="5C790B22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 xml:space="preserve">□ di essere in possesso dei requisiti morali previsti dall’articolo 71 del </w:t>
      </w:r>
      <w:proofErr w:type="spellStart"/>
      <w:r w:rsidRPr="00FA725C">
        <w:rPr>
          <w:rFonts w:cstheme="minorHAnsi"/>
          <w:sz w:val="24"/>
          <w:szCs w:val="24"/>
        </w:rPr>
        <w:t>D.Lgs.</w:t>
      </w:r>
      <w:proofErr w:type="spellEnd"/>
      <w:r w:rsidRPr="00FA725C">
        <w:rPr>
          <w:rFonts w:cstheme="minorHAnsi"/>
          <w:sz w:val="24"/>
          <w:szCs w:val="24"/>
        </w:rPr>
        <w:t xml:space="preserve"> 26.3.2010 n. 59 e dalla legge</w:t>
      </w:r>
      <w:r w:rsidR="00FA725C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regionale 29.12.2006 n. 38 per lo svolgimento dell’attività di somministrazione di alimenti e bevande;</w:t>
      </w:r>
    </w:p>
    <w:p w14:paraId="0A6BD794" w14:textId="4C25C300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lastRenderedPageBreak/>
        <w:t xml:space="preserve">□ di essere in possesso dei requisiti professionali previsti dall’articolo 71 del </w:t>
      </w:r>
      <w:proofErr w:type="spellStart"/>
      <w:r w:rsidRPr="00FA725C">
        <w:rPr>
          <w:rFonts w:cstheme="minorHAnsi"/>
          <w:sz w:val="24"/>
          <w:szCs w:val="24"/>
        </w:rPr>
        <w:t>D.Lgs.</w:t>
      </w:r>
      <w:proofErr w:type="spellEnd"/>
      <w:r w:rsidRPr="00FA725C">
        <w:rPr>
          <w:rFonts w:cstheme="minorHAnsi"/>
          <w:sz w:val="24"/>
          <w:szCs w:val="24"/>
        </w:rPr>
        <w:t xml:space="preserve"> 26.3.2010 n. 59 e dalla</w:t>
      </w:r>
      <w:r w:rsidR="00FA725C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legge regionale 29.12.2006 n. 38 per lo svolgimento dell’attività di somministrazione di alimenti e bevande;</w:t>
      </w:r>
    </w:p>
    <w:p w14:paraId="6639F13A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□ che il preposto</w:t>
      </w:r>
    </w:p>
    <w:p w14:paraId="7E68919F" w14:textId="0003EA43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Cognome__________________________________Nome___________________________________nato a</w:t>
      </w:r>
      <w:r w:rsidR="00FA725C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______________________________________________________ il _______________________residente</w:t>
      </w:r>
    </w:p>
    <w:p w14:paraId="128C8427" w14:textId="1E77C628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A725C">
        <w:rPr>
          <w:rFonts w:cstheme="minorHAnsi"/>
          <w:sz w:val="24"/>
          <w:szCs w:val="24"/>
        </w:rPr>
        <w:t>a______________________________________________________CAP</w:t>
      </w:r>
      <w:proofErr w:type="spellEnd"/>
      <w:r w:rsidRPr="00FA725C">
        <w:rPr>
          <w:rFonts w:cstheme="minorHAnsi"/>
          <w:sz w:val="24"/>
          <w:szCs w:val="24"/>
        </w:rPr>
        <w:t xml:space="preserve"> </w:t>
      </w:r>
      <w:r w:rsidR="00FA725C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_______________________</w:t>
      </w:r>
      <w:r w:rsidR="00FA725C">
        <w:rPr>
          <w:rFonts w:cstheme="minorHAnsi"/>
          <w:sz w:val="24"/>
          <w:szCs w:val="24"/>
        </w:rPr>
        <w:t xml:space="preserve"> </w:t>
      </w:r>
      <w:proofErr w:type="spellStart"/>
      <w:r w:rsidRPr="00FA725C">
        <w:rPr>
          <w:rFonts w:cstheme="minorHAnsi"/>
          <w:sz w:val="24"/>
          <w:szCs w:val="24"/>
        </w:rPr>
        <w:t>inVia</w:t>
      </w:r>
      <w:proofErr w:type="spellEnd"/>
      <w:r w:rsidRPr="00FA725C">
        <w:rPr>
          <w:rFonts w:cstheme="minorHAnsi"/>
          <w:sz w:val="24"/>
          <w:szCs w:val="24"/>
        </w:rPr>
        <w:t>/</w:t>
      </w:r>
      <w:proofErr w:type="spellStart"/>
      <w:r w:rsidRPr="00FA725C">
        <w:rPr>
          <w:rFonts w:cstheme="minorHAnsi"/>
          <w:sz w:val="24"/>
          <w:szCs w:val="24"/>
        </w:rPr>
        <w:t>Piazza_________________________________________</w:t>
      </w:r>
      <w:r w:rsidR="00FA725C">
        <w:rPr>
          <w:rFonts w:cstheme="minorHAnsi"/>
          <w:sz w:val="24"/>
          <w:szCs w:val="24"/>
        </w:rPr>
        <w:t>___</w:t>
      </w:r>
      <w:r w:rsidRPr="00FA725C">
        <w:rPr>
          <w:rFonts w:cstheme="minorHAnsi"/>
          <w:sz w:val="24"/>
          <w:szCs w:val="24"/>
        </w:rPr>
        <w:t>n</w:t>
      </w:r>
      <w:proofErr w:type="spellEnd"/>
      <w:r w:rsidRPr="00FA725C">
        <w:rPr>
          <w:rFonts w:cstheme="minorHAnsi"/>
          <w:sz w:val="24"/>
          <w:szCs w:val="24"/>
        </w:rPr>
        <w:t>. ________________ codice fiscale</w:t>
      </w:r>
    </w:p>
    <w:p w14:paraId="33B67707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_________________________________________________________</w:t>
      </w:r>
    </w:p>
    <w:p w14:paraId="17D50500" w14:textId="4D4ADE11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 xml:space="preserve">è in possesso dei requisiti morali e professionali previsti dall’articolo 71 del </w:t>
      </w:r>
      <w:proofErr w:type="spellStart"/>
      <w:r w:rsidRPr="00FA725C">
        <w:rPr>
          <w:rFonts w:cstheme="minorHAnsi"/>
          <w:sz w:val="24"/>
          <w:szCs w:val="24"/>
        </w:rPr>
        <w:t>D.Lgs.</w:t>
      </w:r>
      <w:proofErr w:type="spellEnd"/>
      <w:r w:rsidRPr="00FA725C">
        <w:rPr>
          <w:rFonts w:cstheme="minorHAnsi"/>
          <w:sz w:val="24"/>
          <w:szCs w:val="24"/>
        </w:rPr>
        <w:t xml:space="preserve"> 26.3.2010 n. 59 e dalla</w:t>
      </w:r>
      <w:r w:rsidR="00FA725C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legge regionale 29.12.2006 n. 38 per lo svolgimento dell’attività di somministrazione di alimenti e bevande.</w:t>
      </w:r>
    </w:p>
    <w:p w14:paraId="042FE578" w14:textId="77777777" w:rsidR="00FA725C" w:rsidRDefault="00FA725C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2D9AA7" w14:textId="68D31094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</w:rPr>
      </w:pPr>
      <w:r w:rsidRPr="00FA725C">
        <w:rPr>
          <w:rFonts w:cstheme="minorHAnsi"/>
        </w:rPr>
        <w:t>[</w:t>
      </w:r>
      <w:r w:rsidRPr="00FA725C">
        <w:rPr>
          <w:rFonts w:eastAsia="CIDFont+F4" w:cstheme="minorHAnsi"/>
        </w:rPr>
        <w:t>NOTA: IN RELAZIONE AI REQUISITI MORALI gli stessi devono essere posseduti:</w:t>
      </w:r>
    </w:p>
    <w:p w14:paraId="0A92E7B7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</w:rPr>
      </w:pPr>
      <w:r w:rsidRPr="00FA725C">
        <w:rPr>
          <w:rFonts w:eastAsia="CIDFont+F4" w:cstheme="minorHAnsi"/>
        </w:rPr>
        <w:t>a) dal soggetto che partecipa a titolo individuale;</w:t>
      </w:r>
    </w:p>
    <w:p w14:paraId="40D0124D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</w:rPr>
      </w:pPr>
      <w:r w:rsidRPr="00FA725C">
        <w:rPr>
          <w:rFonts w:eastAsia="CIDFont+F4" w:cstheme="minorHAnsi"/>
        </w:rPr>
        <w:t>b) da ciascun socio in caso di s.n.c.;</w:t>
      </w:r>
    </w:p>
    <w:p w14:paraId="7E039185" w14:textId="513B3E55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</w:rPr>
      </w:pPr>
      <w:r w:rsidRPr="00FA725C">
        <w:rPr>
          <w:rFonts w:eastAsia="CIDFont+F4" w:cstheme="minorHAnsi"/>
        </w:rPr>
        <w:t>c) dai soci accomandatari in caso di s.a.s.;</w:t>
      </w:r>
    </w:p>
    <w:p w14:paraId="69F28E41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</w:rPr>
      </w:pPr>
      <w:r w:rsidRPr="00FA725C">
        <w:rPr>
          <w:rFonts w:eastAsia="CIDFont+F4" w:cstheme="minorHAnsi"/>
        </w:rPr>
        <w:t>d) dal legale rappresentante e dagli eventuali altri componenti l’organo di amministrazione nel caso di società di capitali;</w:t>
      </w:r>
    </w:p>
    <w:p w14:paraId="19484608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</w:rPr>
      </w:pPr>
      <w:r w:rsidRPr="00FA725C">
        <w:rPr>
          <w:rFonts w:eastAsia="CIDFont+F4" w:cstheme="minorHAnsi"/>
        </w:rPr>
        <w:t>e) dall’eventuale preposto.</w:t>
      </w:r>
    </w:p>
    <w:p w14:paraId="04B36266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</w:rPr>
      </w:pPr>
      <w:r w:rsidRPr="00FA725C">
        <w:rPr>
          <w:rFonts w:eastAsia="CIDFont+F4" w:cstheme="minorHAnsi"/>
        </w:rPr>
        <w:t>IN RELAZIONE AI REQUISITI PROFESSIONALI PER LE SOLE SOCIETA’ gli stessi devono essere posseduti:</w:t>
      </w:r>
    </w:p>
    <w:p w14:paraId="70D28D16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</w:rPr>
      </w:pPr>
      <w:r w:rsidRPr="00FA725C">
        <w:rPr>
          <w:rFonts w:eastAsia="CIDFont+F4" w:cstheme="minorHAnsi"/>
        </w:rPr>
        <w:t>a) dal legale rappresentante delle società di cui alle lettere b), c), d) del punto precedente;</w:t>
      </w:r>
    </w:p>
    <w:p w14:paraId="587B815F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</w:rPr>
      </w:pPr>
      <w:r w:rsidRPr="00FA725C">
        <w:rPr>
          <w:rFonts w:eastAsia="CIDFont+F4" w:cstheme="minorHAnsi"/>
        </w:rPr>
        <w:t>b) dal preposto nel caso i predetti legali rappresentanti non li possiedano.]</w:t>
      </w:r>
    </w:p>
    <w:p w14:paraId="0619CA59" w14:textId="77777777" w:rsidR="00FA725C" w:rsidRDefault="00FA725C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A7EB3D" w14:textId="145571DD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2) che il titolare (per le imprese individuali), i soci (per le società in nome collettivo), i soci accomandatari (per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le società in accomandita semplice) o gli amministratori muniti di rappresentanza (per altri tipi di società) e i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direttori tecnici, è/sono il/i Sigg.:</w:t>
      </w:r>
    </w:p>
    <w:p w14:paraId="2CF842B3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Cognome e nome ……………………………</w:t>
      </w:r>
      <w:proofErr w:type="gramStart"/>
      <w:r w:rsidRPr="00FA725C">
        <w:rPr>
          <w:rFonts w:cstheme="minorHAnsi"/>
          <w:sz w:val="24"/>
          <w:szCs w:val="24"/>
        </w:rPr>
        <w:t>…….</w:t>
      </w:r>
      <w:proofErr w:type="gramEnd"/>
      <w:r w:rsidRPr="00FA725C">
        <w:rPr>
          <w:rFonts w:cstheme="minorHAnsi"/>
          <w:sz w:val="24"/>
          <w:szCs w:val="24"/>
        </w:rPr>
        <w:t>.</w:t>
      </w:r>
    </w:p>
    <w:p w14:paraId="4B23A811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Codice fiscale ……………………………</w:t>
      </w:r>
      <w:proofErr w:type="gramStart"/>
      <w:r w:rsidRPr="00FA725C">
        <w:rPr>
          <w:rFonts w:cstheme="minorHAnsi"/>
          <w:sz w:val="24"/>
          <w:szCs w:val="24"/>
        </w:rPr>
        <w:t>…….</w:t>
      </w:r>
      <w:proofErr w:type="gramEnd"/>
      <w:r w:rsidRPr="00FA725C">
        <w:rPr>
          <w:rFonts w:cstheme="minorHAnsi"/>
          <w:sz w:val="24"/>
          <w:szCs w:val="24"/>
        </w:rPr>
        <w:t>.</w:t>
      </w:r>
    </w:p>
    <w:p w14:paraId="31F36241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Residente a/via/n. ……………………………</w:t>
      </w:r>
      <w:proofErr w:type="gramStart"/>
      <w:r w:rsidRPr="00FA725C">
        <w:rPr>
          <w:rFonts w:cstheme="minorHAnsi"/>
          <w:sz w:val="24"/>
          <w:szCs w:val="24"/>
        </w:rPr>
        <w:t>…….</w:t>
      </w:r>
      <w:proofErr w:type="gramEnd"/>
      <w:r w:rsidRPr="00FA725C">
        <w:rPr>
          <w:rFonts w:cstheme="minorHAnsi"/>
          <w:sz w:val="24"/>
          <w:szCs w:val="24"/>
        </w:rPr>
        <w:t>.</w:t>
      </w:r>
    </w:p>
    <w:p w14:paraId="610D156D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Luogo e data di nascita ……………………………</w:t>
      </w:r>
      <w:proofErr w:type="gramStart"/>
      <w:r w:rsidRPr="00FA725C">
        <w:rPr>
          <w:rFonts w:cstheme="minorHAnsi"/>
          <w:sz w:val="24"/>
          <w:szCs w:val="24"/>
        </w:rPr>
        <w:t>…….</w:t>
      </w:r>
      <w:proofErr w:type="gramEnd"/>
      <w:r w:rsidRPr="00FA725C">
        <w:rPr>
          <w:rFonts w:cstheme="minorHAnsi"/>
          <w:sz w:val="24"/>
          <w:szCs w:val="24"/>
        </w:rPr>
        <w:t>.</w:t>
      </w:r>
    </w:p>
    <w:p w14:paraId="4DFBF12E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• Carica ricoperta ……………………………</w:t>
      </w:r>
      <w:proofErr w:type="gramStart"/>
      <w:r w:rsidRPr="00FA725C">
        <w:rPr>
          <w:rFonts w:cstheme="minorHAnsi"/>
          <w:sz w:val="24"/>
          <w:szCs w:val="24"/>
        </w:rPr>
        <w:t>…….</w:t>
      </w:r>
      <w:proofErr w:type="gramEnd"/>
      <w:r w:rsidRPr="00FA725C">
        <w:rPr>
          <w:rFonts w:cstheme="minorHAnsi"/>
          <w:sz w:val="24"/>
          <w:szCs w:val="24"/>
        </w:rPr>
        <w:t>.</w:t>
      </w:r>
    </w:p>
    <w:p w14:paraId="22605020" w14:textId="77777777" w:rsidR="001B5343" w:rsidRDefault="001B5343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30A707" w14:textId="7F10BCCF" w:rsidR="007775EE" w:rsidRPr="00047DF4" w:rsidRDefault="007775EE" w:rsidP="00047DF4">
      <w:pPr>
        <w:tabs>
          <w:tab w:val="left" w:pos="987"/>
        </w:tabs>
        <w:autoSpaceDE w:val="0"/>
        <w:autoSpaceDN w:val="0"/>
        <w:spacing w:line="276" w:lineRule="auto"/>
        <w:ind w:right="176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 xml:space="preserve">3) di </w:t>
      </w:r>
      <w:r w:rsidR="00047DF4" w:rsidRPr="00047DF4">
        <w:rPr>
          <w:rFonts w:cstheme="minorHAnsi"/>
          <w:sz w:val="24"/>
          <w:szCs w:val="24"/>
        </w:rPr>
        <w:t>avere piena capacità legale, ovvero di non essere stato interdetto, inabilitato, fallito o in stato di insolvenza e che non sono in corso procedure per la dichiarazione di uno di tali stati</w:t>
      </w:r>
      <w:r w:rsidR="00047DF4" w:rsidRPr="00047DF4">
        <w:rPr>
          <w:rFonts w:cstheme="minorHAnsi"/>
          <w:sz w:val="24"/>
          <w:szCs w:val="24"/>
        </w:rPr>
        <w:t xml:space="preserve"> e </w:t>
      </w:r>
      <w:proofErr w:type="gramStart"/>
      <w:r w:rsidR="00047DF4" w:rsidRPr="00047DF4">
        <w:rPr>
          <w:rFonts w:cstheme="minorHAnsi"/>
          <w:sz w:val="24"/>
          <w:szCs w:val="24"/>
        </w:rPr>
        <w:t xml:space="preserve">di </w:t>
      </w:r>
      <w:r w:rsidR="00047DF4" w:rsidRPr="00047DF4">
        <w:rPr>
          <w:rFonts w:cstheme="minorHAnsi"/>
          <w:sz w:val="24"/>
          <w:szCs w:val="24"/>
        </w:rPr>
        <w:t xml:space="preserve"> non</w:t>
      </w:r>
      <w:proofErr w:type="gramEnd"/>
      <w:r w:rsidR="00047DF4" w:rsidRPr="00047DF4">
        <w:rPr>
          <w:rFonts w:cstheme="minorHAnsi"/>
          <w:sz w:val="24"/>
          <w:szCs w:val="24"/>
        </w:rPr>
        <w:t xml:space="preserve"> aver riportato condanne definitive che gli interdicano, al momento della presentazione dell’offerta, la possibilità di contrattare con la Pubblica Amministrazione</w:t>
      </w:r>
      <w:r w:rsidR="00047DF4" w:rsidRPr="00047DF4">
        <w:rPr>
          <w:rFonts w:cstheme="minorHAnsi"/>
          <w:sz w:val="24"/>
          <w:szCs w:val="24"/>
        </w:rPr>
        <w:t xml:space="preserve">, ovvero: </w:t>
      </w:r>
    </w:p>
    <w:p w14:paraId="4484B666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ascii="Segoe UI Symbol" w:hAnsi="Segoe UI Symbol" w:cs="Segoe UI Symbol"/>
          <w:sz w:val="24"/>
          <w:szCs w:val="24"/>
        </w:rPr>
        <w:t>➢</w:t>
      </w:r>
      <w:r w:rsidRPr="00FA725C">
        <w:rPr>
          <w:rFonts w:cstheme="minorHAnsi"/>
          <w:sz w:val="24"/>
          <w:szCs w:val="24"/>
        </w:rPr>
        <w:t xml:space="preserve"> di non essere stato condannato con sentenza definitiva o decreto penale di condanna divenuto</w:t>
      </w:r>
    </w:p>
    <w:p w14:paraId="75A7D092" w14:textId="6030A72B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irrevocabile o sentenza di applicazione della pena su richiesta ai sensi dell’articolo 444 del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codice di procedura penale per uno dei reati previsti nell’art. 80, comma 1, lettere a), b), b) bis),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c), d), e), f), g) del Codice e precisamente:</w:t>
      </w:r>
    </w:p>
    <w:p w14:paraId="58F9FAA7" w14:textId="54034BCF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a) delitti, consumati o tentati, di cui agli articoli 416, 416-bis del codice penale ovvero delitti commessi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avvalendosi delle condizioni previste dal predetto articolo 416-bis ovvero al fine di agevolare l'attività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delle associazioni previste dallo stesso articolo, nonché per i delitti, consumati o tentati, previsti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dall'articolo 74 del decreto del Presidente della Repubblica 9 ottobre 1990, n. 309, dall’articolo 291-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 xml:space="preserve">quater del decreto del Presidente della Repubblica 23 gennaio 1973, n. 43 e </w:t>
      </w:r>
      <w:r w:rsidRPr="00FA725C">
        <w:rPr>
          <w:rFonts w:cstheme="minorHAnsi"/>
          <w:sz w:val="24"/>
          <w:szCs w:val="24"/>
        </w:rPr>
        <w:lastRenderedPageBreak/>
        <w:t>dall'articolo 260 del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decreto legislativo 3 aprile 2006, n. 152, in quanto riconducibili alla partecipazione a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un'organizzazione criminale, quale definita all'articolo 2 della decisione quadro 2008/841/GAI del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Consiglio;</w:t>
      </w:r>
    </w:p>
    <w:p w14:paraId="0921DE12" w14:textId="559A67FD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b) delitti, consumati o tentati, di cui agli articoli 317, 318, 319, 319-ter, 319-quater, 320, 321, 322, 322-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bis, 346-bis, 353, 353-bis, 354, 355 e 356 del codice penale nonché all’articolo 2635 del codice civile;</w:t>
      </w:r>
    </w:p>
    <w:p w14:paraId="735119F3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b--bis) false comunicazioni sociali di cui agli articoli 2621 e 2622 del codice civile;</w:t>
      </w:r>
    </w:p>
    <w:p w14:paraId="095D6F13" w14:textId="77777777" w:rsidR="007775EE" w:rsidRPr="00FA725C" w:rsidRDefault="007775EE" w:rsidP="001101E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c) frode ai sensi dell'articolo 1 della convenzione relativa alla tutela degli interessi finanziari delle</w:t>
      </w:r>
    </w:p>
    <w:p w14:paraId="607ADFAD" w14:textId="77777777" w:rsidR="007775EE" w:rsidRPr="00FA725C" w:rsidRDefault="007775EE" w:rsidP="001101E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Comunità europee;</w:t>
      </w:r>
    </w:p>
    <w:p w14:paraId="14B13499" w14:textId="11EF37A4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d) delitti, consumati o tentati, commessi con finalità di terrorismo, anche internazionale, e di eversione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dell'ordine costituzionale, reati terroristici o reati connessi alle attività terroristiche;</w:t>
      </w:r>
    </w:p>
    <w:p w14:paraId="01AF0983" w14:textId="1AD19726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e) delitti di cui agli articoli 648-bis, 648-ter e 648-ter.1 del codice penale, riciclaggio di proventi di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attività criminose o finanziamento del terrorismo, quali definiti all'articolo 1 del decreto legislativo 22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giugno 2007, n. 109 e successive modificazioni;</w:t>
      </w:r>
    </w:p>
    <w:p w14:paraId="02F88CF4" w14:textId="21AEE63C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f) sfruttamento del lavoro minorile e altre forme di tratta di esseri umani definite con il decreto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legislativo 4 marzo 2014, n. 24;</w:t>
      </w:r>
    </w:p>
    <w:p w14:paraId="132C809D" w14:textId="56A9EEBD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g) ogni altro delitto da cui derivi, quale pena accessoria, l'incapacità di contrattare con la pubblica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amministrazione.</w:t>
      </w:r>
    </w:p>
    <w:p w14:paraId="002743DF" w14:textId="5F8BBC60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ascii="Segoe UI Symbol" w:hAnsi="Segoe UI Symbol" w:cs="Segoe UI Symbol"/>
          <w:sz w:val="24"/>
          <w:szCs w:val="24"/>
        </w:rPr>
        <w:t>➢</w:t>
      </w:r>
      <w:r w:rsidRPr="00FA725C">
        <w:rPr>
          <w:rFonts w:cstheme="minorHAnsi"/>
          <w:sz w:val="24"/>
          <w:szCs w:val="24"/>
        </w:rPr>
        <w:t xml:space="preserve"> che nei propri confronti non sussistono cause di decadenza, di sospensione o di divieto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previste dall'articolo 67 del decreto legislativo 6 settembre 2011, n. 159 ovvero tentativi di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infiltrazione mafiosa di cui all'articolo 84, comma 4, del medesimo decreto.</w:t>
      </w:r>
    </w:p>
    <w:p w14:paraId="7D637EA0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ascii="Segoe UI Symbol" w:hAnsi="Segoe UI Symbol" w:cs="Segoe UI Symbol"/>
          <w:sz w:val="24"/>
          <w:szCs w:val="24"/>
        </w:rPr>
        <w:t>➢</w:t>
      </w:r>
      <w:r w:rsidRPr="00FA725C">
        <w:rPr>
          <w:rFonts w:cstheme="minorHAnsi"/>
          <w:sz w:val="24"/>
          <w:szCs w:val="24"/>
        </w:rPr>
        <w:t xml:space="preserve"> di non aver commesso violazioni gravi, definitivamente accertate, rispetto agli obblighi relativi</w:t>
      </w:r>
    </w:p>
    <w:p w14:paraId="03C17B5A" w14:textId="689ECC7B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al pagamento delle imposte e tasse o dei contributi previdenziali, secondo la legislazione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 xml:space="preserve">italiana o quella dello Stato in cui sono stabiliti. </w:t>
      </w:r>
      <w:r w:rsidRPr="00FA725C">
        <w:rPr>
          <w:rFonts w:eastAsia="CIDFont+F4" w:cstheme="minorHAnsi"/>
          <w:sz w:val="24"/>
          <w:szCs w:val="24"/>
        </w:rPr>
        <w:t>[N.B.: Costituiscono gravi violazioni quelle che</w:t>
      </w:r>
      <w:r w:rsidR="001B5343">
        <w:rPr>
          <w:rFonts w:eastAsia="CIDFont+F4" w:cstheme="minorHAnsi"/>
          <w:sz w:val="24"/>
          <w:szCs w:val="24"/>
        </w:rPr>
        <w:t xml:space="preserve"> </w:t>
      </w:r>
      <w:r w:rsidRPr="00FA725C">
        <w:rPr>
          <w:rFonts w:eastAsia="CIDFont+F4" w:cstheme="minorHAnsi"/>
          <w:sz w:val="24"/>
          <w:szCs w:val="24"/>
        </w:rPr>
        <w:t>comportano un omesso pagamento di imposte e tasse superiore all'importo di cui all'articolo 48-bis,</w:t>
      </w:r>
      <w:r w:rsidR="001B5343">
        <w:rPr>
          <w:rFonts w:eastAsia="CIDFont+F4" w:cstheme="minorHAnsi"/>
          <w:sz w:val="24"/>
          <w:szCs w:val="24"/>
        </w:rPr>
        <w:t xml:space="preserve"> </w:t>
      </w:r>
      <w:r w:rsidRPr="00FA725C">
        <w:rPr>
          <w:rFonts w:eastAsia="CIDFont+F4" w:cstheme="minorHAnsi"/>
          <w:sz w:val="24"/>
          <w:szCs w:val="24"/>
        </w:rPr>
        <w:t>commi 1 e 2-bis, del decreto del Presidente della Repubblica 29 settembre 1973, n. 602. Costituiscono</w:t>
      </w:r>
      <w:r w:rsidR="001B5343">
        <w:rPr>
          <w:rFonts w:eastAsia="CIDFont+F4" w:cstheme="minorHAnsi"/>
          <w:sz w:val="24"/>
          <w:szCs w:val="24"/>
        </w:rPr>
        <w:t xml:space="preserve"> </w:t>
      </w:r>
      <w:r w:rsidRPr="00FA725C">
        <w:rPr>
          <w:rFonts w:eastAsia="CIDFont+F4" w:cstheme="minorHAnsi"/>
          <w:sz w:val="24"/>
          <w:szCs w:val="24"/>
        </w:rPr>
        <w:t>violazioni definitivamente accertate quelle contenute in sentenze o atti amministrativi non più soggetti</w:t>
      </w:r>
      <w:r w:rsidR="001B5343">
        <w:rPr>
          <w:rFonts w:eastAsia="CIDFont+F4" w:cstheme="minorHAnsi"/>
          <w:sz w:val="24"/>
          <w:szCs w:val="24"/>
        </w:rPr>
        <w:t xml:space="preserve"> </w:t>
      </w:r>
      <w:r w:rsidRPr="00FA725C">
        <w:rPr>
          <w:rFonts w:eastAsia="CIDFont+F4" w:cstheme="minorHAnsi"/>
          <w:sz w:val="24"/>
          <w:szCs w:val="24"/>
        </w:rPr>
        <w:t>ad impugnazione. Costituiscono gravi violazioni in materia contributiva e previdenziale quelle ostative</w:t>
      </w:r>
    </w:p>
    <w:p w14:paraId="30A5D1AF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  <w:sz w:val="24"/>
          <w:szCs w:val="24"/>
        </w:rPr>
      </w:pPr>
      <w:r w:rsidRPr="00FA725C">
        <w:rPr>
          <w:rFonts w:eastAsia="CIDFont+F4" w:cstheme="minorHAnsi"/>
          <w:sz w:val="24"/>
          <w:szCs w:val="24"/>
        </w:rPr>
        <w:t>al rilascio del documento unico di regolarità contributiva (DURC), di cui al decreto del Ministero del</w:t>
      </w:r>
    </w:p>
    <w:p w14:paraId="0F6092F7" w14:textId="7A649EFD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eastAsia="CIDFont+F4" w:cstheme="minorHAnsi"/>
          <w:sz w:val="24"/>
          <w:szCs w:val="24"/>
        </w:rPr>
      </w:pPr>
      <w:r w:rsidRPr="00FA725C">
        <w:rPr>
          <w:rFonts w:eastAsia="CIDFont+F4" w:cstheme="minorHAnsi"/>
          <w:sz w:val="24"/>
          <w:szCs w:val="24"/>
        </w:rPr>
        <w:t>lavoro e delle politiche sociali 30 gennaio 2015, pubblicato sulla Gazzetta Ufficiale n. 125 del 1° giugno</w:t>
      </w:r>
      <w:r w:rsidR="001B5343">
        <w:rPr>
          <w:rFonts w:eastAsia="CIDFont+F4" w:cstheme="minorHAnsi"/>
          <w:sz w:val="24"/>
          <w:szCs w:val="24"/>
        </w:rPr>
        <w:t xml:space="preserve"> </w:t>
      </w:r>
      <w:r w:rsidRPr="00FA725C">
        <w:rPr>
          <w:rFonts w:eastAsia="CIDFont+F4" w:cstheme="minorHAnsi"/>
          <w:sz w:val="24"/>
          <w:szCs w:val="24"/>
        </w:rPr>
        <w:t>2015, ovvero delle certificazioni rilasciate dagli enti previdenziali di riferimento non aderenti al sistema</w:t>
      </w:r>
      <w:r w:rsidR="001B5343">
        <w:rPr>
          <w:rFonts w:eastAsia="CIDFont+F4" w:cstheme="minorHAnsi"/>
          <w:sz w:val="24"/>
          <w:szCs w:val="24"/>
        </w:rPr>
        <w:t xml:space="preserve"> </w:t>
      </w:r>
      <w:r w:rsidRPr="00FA725C">
        <w:rPr>
          <w:rFonts w:eastAsia="CIDFont+F4" w:cstheme="minorHAnsi"/>
          <w:sz w:val="24"/>
          <w:szCs w:val="24"/>
        </w:rPr>
        <w:t>dello sportello unico previdenziale.</w:t>
      </w:r>
    </w:p>
    <w:p w14:paraId="2AD0D595" w14:textId="4E14E450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ascii="Segoe UI Symbol" w:hAnsi="Segoe UI Symbol" w:cs="Segoe UI Symbol"/>
          <w:sz w:val="24"/>
          <w:szCs w:val="24"/>
        </w:rPr>
        <w:t>➢</w:t>
      </w:r>
      <w:r w:rsidRPr="00FA725C">
        <w:rPr>
          <w:rFonts w:cstheme="minorHAnsi"/>
          <w:sz w:val="24"/>
          <w:szCs w:val="24"/>
        </w:rPr>
        <w:t xml:space="preserve"> l’inesistenza di violazioni agli obblighi relativi al pagamento delle imposte e tasse o dei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 xml:space="preserve">contributi previdenziali non definitivamente accertate (D.L. 76-2020, </w:t>
      </w:r>
      <w:proofErr w:type="spellStart"/>
      <w:r w:rsidRPr="00FA725C">
        <w:rPr>
          <w:rFonts w:cstheme="minorHAnsi"/>
          <w:sz w:val="24"/>
          <w:szCs w:val="24"/>
        </w:rPr>
        <w:t>conv</w:t>
      </w:r>
      <w:proofErr w:type="spellEnd"/>
      <w:r w:rsidRPr="00FA725C">
        <w:rPr>
          <w:rFonts w:cstheme="minorHAnsi"/>
          <w:sz w:val="24"/>
          <w:szCs w:val="24"/>
        </w:rPr>
        <w:t>. L. 120/2020);</w:t>
      </w:r>
    </w:p>
    <w:p w14:paraId="289E77BE" w14:textId="77777777" w:rsidR="007775EE" w:rsidRPr="00FA725C" w:rsidRDefault="007775EE" w:rsidP="001B5343">
      <w:pPr>
        <w:autoSpaceDE w:val="0"/>
        <w:autoSpaceDN w:val="0"/>
        <w:adjustRightInd w:val="0"/>
        <w:spacing w:after="0" w:line="240" w:lineRule="auto"/>
        <w:jc w:val="center"/>
        <w:rPr>
          <w:rFonts w:eastAsia="CIDFont+F4" w:cstheme="minorHAnsi"/>
          <w:sz w:val="24"/>
          <w:szCs w:val="24"/>
        </w:rPr>
      </w:pPr>
      <w:r w:rsidRPr="00FA725C">
        <w:rPr>
          <w:rFonts w:eastAsia="CIDFont+F4" w:cstheme="minorHAnsi"/>
          <w:sz w:val="24"/>
          <w:szCs w:val="24"/>
        </w:rPr>
        <w:t>oppure</w:t>
      </w:r>
    </w:p>
    <w:p w14:paraId="626479DB" w14:textId="1287C2CF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dichiara l’esistenza delle seguenti violazioni non definitivamente accertate:</w:t>
      </w:r>
      <w:r w:rsidR="001B5343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di</w:t>
      </w:r>
    </w:p>
    <w:p w14:paraId="43A3AB7D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4DA62230" w14:textId="6AB4A7A1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5) di avere attentamente esaminato il Bando di gara e i suoi allegati, di accettarne integralmente i contenuti</w:t>
      </w:r>
      <w:r w:rsidR="00A078B7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senza condizione e/o modifica e/o riserva alcuna e di avere proposto l'offerta sulla scorta dei predetti</w:t>
      </w:r>
      <w:r w:rsidR="00A078B7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documenti e dell’eseguito sopralluogo;</w:t>
      </w:r>
    </w:p>
    <w:p w14:paraId="3B014E8B" w14:textId="44CAA10D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 xml:space="preserve">6) di essere informato, ai sensi e per gli effetti del </w:t>
      </w:r>
      <w:proofErr w:type="spellStart"/>
      <w:r w:rsidRPr="00FA725C">
        <w:rPr>
          <w:rFonts w:cstheme="minorHAnsi"/>
          <w:sz w:val="24"/>
          <w:szCs w:val="24"/>
        </w:rPr>
        <w:t>D.Lgs.</w:t>
      </w:r>
      <w:proofErr w:type="spellEnd"/>
      <w:r w:rsidRPr="00FA725C">
        <w:rPr>
          <w:rFonts w:cstheme="minorHAnsi"/>
          <w:sz w:val="24"/>
          <w:szCs w:val="24"/>
        </w:rPr>
        <w:t xml:space="preserve"> 30 giugno 2003 n. 196, così come modificato dal</w:t>
      </w:r>
      <w:r w:rsidR="00A078B7">
        <w:rPr>
          <w:rFonts w:cstheme="minorHAnsi"/>
          <w:sz w:val="24"/>
          <w:szCs w:val="24"/>
        </w:rPr>
        <w:t xml:space="preserve"> </w:t>
      </w:r>
      <w:proofErr w:type="spellStart"/>
      <w:r w:rsidRPr="00FA725C">
        <w:rPr>
          <w:rFonts w:cstheme="minorHAnsi"/>
          <w:sz w:val="24"/>
          <w:szCs w:val="24"/>
        </w:rPr>
        <w:t>D.Lgs.</w:t>
      </w:r>
      <w:proofErr w:type="spellEnd"/>
      <w:r w:rsidRPr="00FA725C">
        <w:rPr>
          <w:rFonts w:cstheme="minorHAnsi"/>
          <w:sz w:val="24"/>
          <w:szCs w:val="24"/>
        </w:rPr>
        <w:t xml:space="preserve"> 101/2018 e del GDPR 2016/679, che i dati personali contenuti nel presente atto saranno trattati, anche</w:t>
      </w:r>
      <w:r w:rsidR="00A078B7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>con strumenti informatici, esclusivamente per lo svolgimento delle attività e per l’assolvimento degli obblighi</w:t>
      </w:r>
      <w:r w:rsidR="00A078B7">
        <w:rPr>
          <w:rFonts w:cstheme="minorHAnsi"/>
          <w:sz w:val="24"/>
          <w:szCs w:val="24"/>
        </w:rPr>
        <w:t xml:space="preserve"> </w:t>
      </w:r>
      <w:r w:rsidRPr="00FA725C">
        <w:rPr>
          <w:rFonts w:cstheme="minorHAnsi"/>
          <w:sz w:val="24"/>
          <w:szCs w:val="24"/>
        </w:rPr>
        <w:t xml:space="preserve">previsti </w:t>
      </w:r>
      <w:proofErr w:type="gramStart"/>
      <w:r w:rsidRPr="00FA725C">
        <w:rPr>
          <w:rFonts w:cstheme="minorHAnsi"/>
          <w:sz w:val="24"/>
          <w:szCs w:val="24"/>
        </w:rPr>
        <w:t>dalla leggi</w:t>
      </w:r>
      <w:proofErr w:type="gramEnd"/>
      <w:r w:rsidRPr="00FA725C">
        <w:rPr>
          <w:rFonts w:cstheme="minorHAnsi"/>
          <w:sz w:val="24"/>
          <w:szCs w:val="24"/>
        </w:rPr>
        <w:t xml:space="preserve"> e regolamenti comunali in materia.</w:t>
      </w:r>
    </w:p>
    <w:p w14:paraId="5A028A8A" w14:textId="77777777" w:rsidR="00A078B7" w:rsidRDefault="00A078B7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6FB9EF" w14:textId="77777777" w:rsidR="00A078B7" w:rsidRDefault="00A078B7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2EF5E0" w14:textId="2E89B19E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…………………………………., …..……………………..</w:t>
      </w:r>
    </w:p>
    <w:p w14:paraId="709B78E0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[Luogo] [Data]</w:t>
      </w:r>
    </w:p>
    <w:p w14:paraId="604B0A38" w14:textId="77777777" w:rsidR="00A078B7" w:rsidRDefault="00A078B7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E43EE0" w14:textId="77777777" w:rsidR="00A078B7" w:rsidRDefault="00A078B7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7915CD" w14:textId="39D3F17E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……………………………………</w:t>
      </w:r>
    </w:p>
    <w:p w14:paraId="1B4606A8" w14:textId="77777777" w:rsidR="007775EE" w:rsidRPr="00FA725C" w:rsidRDefault="007775EE" w:rsidP="00FA7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A725C">
        <w:rPr>
          <w:rFonts w:cstheme="minorHAnsi"/>
          <w:sz w:val="24"/>
          <w:szCs w:val="24"/>
        </w:rPr>
        <w:t>[Firma leggibile]</w:t>
      </w:r>
    </w:p>
    <w:p w14:paraId="73951DF6" w14:textId="687A22CF" w:rsidR="00D9436A" w:rsidRDefault="007775EE" w:rsidP="00FA725C">
      <w:pPr>
        <w:ind w:left="5664"/>
        <w:jc w:val="both"/>
        <w:rPr>
          <w:rFonts w:ascii="CIDFont+F1" w:hAnsi="CIDFont+F1" w:cs="CIDFont+F1"/>
          <w:sz w:val="20"/>
          <w:szCs w:val="20"/>
        </w:rPr>
      </w:pPr>
      <w:r w:rsidRPr="00FA725C">
        <w:rPr>
          <w:rFonts w:cstheme="minorHAnsi"/>
          <w:sz w:val="24"/>
          <w:szCs w:val="24"/>
        </w:rPr>
        <w:t>[Allegare copia fotostatica non autenticata del</w:t>
      </w:r>
      <w:r>
        <w:rPr>
          <w:rFonts w:ascii="CIDFont+F1" w:hAnsi="CIDFont+F1" w:cs="CIDFont+F1"/>
          <w:sz w:val="20"/>
          <w:szCs w:val="20"/>
        </w:rPr>
        <w:t xml:space="preserve"> documento di identità del sottoscrittore]</w:t>
      </w:r>
    </w:p>
    <w:p w14:paraId="3ADB0B04" w14:textId="77777777" w:rsidR="00B24F8C" w:rsidRDefault="00B24F8C" w:rsidP="00FA725C">
      <w:pPr>
        <w:ind w:left="5664"/>
        <w:jc w:val="both"/>
        <w:rPr>
          <w:rFonts w:ascii="CIDFont+F1" w:hAnsi="CIDFont+F1" w:cs="CIDFont+F1"/>
          <w:sz w:val="20"/>
          <w:szCs w:val="20"/>
        </w:rPr>
      </w:pPr>
    </w:p>
    <w:p w14:paraId="3F41CA3B" w14:textId="77777777" w:rsidR="00B24F8C" w:rsidRPr="00826948" w:rsidRDefault="00B24F8C" w:rsidP="00B24F8C">
      <w:pPr>
        <w:pStyle w:val="Corpotesto"/>
        <w:tabs>
          <w:tab w:val="right" w:pos="9638"/>
        </w:tabs>
        <w:spacing w:before="1" w:line="276" w:lineRule="auto"/>
        <w:ind w:left="-284"/>
        <w:jc w:val="both"/>
        <w:rPr>
          <w:rFonts w:asciiTheme="minorHAnsi" w:hAnsiTheme="minorHAnsi" w:cstheme="minorHAnsi"/>
          <w:sz w:val="20"/>
        </w:rPr>
      </w:pPr>
      <w:r w:rsidRPr="00826948">
        <w:rPr>
          <w:rFonts w:asciiTheme="minorHAnsi" w:hAnsiTheme="minorHAnsi" w:cstheme="minorHAnsi"/>
          <w:sz w:val="20"/>
        </w:rPr>
        <w:t>Ai</w:t>
      </w:r>
      <w:r w:rsidRPr="00826948">
        <w:rPr>
          <w:rFonts w:asciiTheme="minorHAnsi" w:hAnsiTheme="minorHAnsi" w:cstheme="minorHAnsi"/>
          <w:spacing w:val="-1"/>
          <w:sz w:val="20"/>
        </w:rPr>
        <w:t xml:space="preserve"> </w:t>
      </w:r>
      <w:r w:rsidRPr="00826948">
        <w:rPr>
          <w:rFonts w:asciiTheme="minorHAnsi" w:hAnsiTheme="minorHAnsi" w:cstheme="minorHAnsi"/>
          <w:sz w:val="20"/>
        </w:rPr>
        <w:t>sensi</w:t>
      </w:r>
      <w:r w:rsidRPr="00826948">
        <w:rPr>
          <w:rFonts w:asciiTheme="minorHAnsi" w:hAnsiTheme="minorHAnsi" w:cstheme="minorHAnsi"/>
          <w:spacing w:val="-1"/>
          <w:sz w:val="20"/>
        </w:rPr>
        <w:t xml:space="preserve"> </w:t>
      </w:r>
      <w:r w:rsidRPr="00826948">
        <w:rPr>
          <w:rFonts w:asciiTheme="minorHAnsi" w:hAnsiTheme="minorHAnsi" w:cstheme="minorHAnsi"/>
          <w:sz w:val="20"/>
        </w:rPr>
        <w:t>dell'art. 76</w:t>
      </w:r>
      <w:r w:rsidRPr="00826948">
        <w:rPr>
          <w:rFonts w:asciiTheme="minorHAnsi" w:hAnsiTheme="minorHAnsi" w:cstheme="minorHAnsi"/>
          <w:spacing w:val="-1"/>
          <w:sz w:val="20"/>
        </w:rPr>
        <w:t xml:space="preserve"> </w:t>
      </w:r>
      <w:r w:rsidRPr="00826948">
        <w:rPr>
          <w:rFonts w:asciiTheme="minorHAnsi" w:hAnsiTheme="minorHAnsi" w:cstheme="minorHAnsi"/>
          <w:sz w:val="20"/>
        </w:rPr>
        <w:t>del</w:t>
      </w:r>
      <w:r w:rsidRPr="00826948">
        <w:rPr>
          <w:rFonts w:asciiTheme="minorHAnsi" w:hAnsiTheme="minorHAnsi" w:cstheme="minorHAnsi"/>
          <w:spacing w:val="-1"/>
          <w:sz w:val="20"/>
        </w:rPr>
        <w:t xml:space="preserve"> </w:t>
      </w:r>
      <w:r w:rsidRPr="00826948">
        <w:rPr>
          <w:rFonts w:asciiTheme="minorHAnsi" w:hAnsiTheme="minorHAnsi" w:cstheme="minorHAnsi"/>
          <w:sz w:val="20"/>
        </w:rPr>
        <w:t>D.P.R. 28</w:t>
      </w:r>
      <w:r w:rsidRPr="00826948">
        <w:rPr>
          <w:rFonts w:asciiTheme="minorHAnsi" w:hAnsiTheme="minorHAnsi" w:cstheme="minorHAnsi"/>
          <w:spacing w:val="-1"/>
          <w:sz w:val="20"/>
        </w:rPr>
        <w:t xml:space="preserve"> </w:t>
      </w:r>
      <w:r w:rsidRPr="00826948">
        <w:rPr>
          <w:rFonts w:asciiTheme="minorHAnsi" w:hAnsiTheme="minorHAnsi" w:cstheme="minorHAnsi"/>
          <w:sz w:val="20"/>
        </w:rPr>
        <w:t>dicembre</w:t>
      </w:r>
      <w:r w:rsidRPr="00826948">
        <w:rPr>
          <w:rFonts w:asciiTheme="minorHAnsi" w:hAnsiTheme="minorHAnsi" w:cstheme="minorHAnsi"/>
          <w:spacing w:val="-3"/>
          <w:sz w:val="20"/>
        </w:rPr>
        <w:t xml:space="preserve"> </w:t>
      </w:r>
      <w:r w:rsidRPr="00826948">
        <w:rPr>
          <w:rFonts w:asciiTheme="minorHAnsi" w:hAnsiTheme="minorHAnsi" w:cstheme="minorHAnsi"/>
          <w:sz w:val="20"/>
        </w:rPr>
        <w:t>2000 n.</w:t>
      </w:r>
      <w:r w:rsidRPr="00826948">
        <w:rPr>
          <w:rFonts w:asciiTheme="minorHAnsi" w:hAnsiTheme="minorHAnsi" w:cstheme="minorHAnsi"/>
          <w:spacing w:val="-1"/>
          <w:sz w:val="20"/>
        </w:rPr>
        <w:t xml:space="preserve"> </w:t>
      </w:r>
      <w:r w:rsidRPr="00826948">
        <w:rPr>
          <w:rFonts w:asciiTheme="minorHAnsi" w:hAnsiTheme="minorHAnsi" w:cstheme="minorHAnsi"/>
          <w:sz w:val="20"/>
        </w:rPr>
        <w:t>445</w:t>
      </w:r>
      <w:r w:rsidRPr="00826948">
        <w:rPr>
          <w:rFonts w:asciiTheme="minorHAnsi" w:hAnsiTheme="minorHAnsi" w:cstheme="minorHAnsi"/>
          <w:spacing w:val="-1"/>
          <w:sz w:val="20"/>
        </w:rPr>
        <w:t xml:space="preserve"> </w:t>
      </w:r>
      <w:proofErr w:type="spellStart"/>
      <w:r w:rsidRPr="00826948">
        <w:rPr>
          <w:rFonts w:asciiTheme="minorHAnsi" w:hAnsiTheme="minorHAnsi" w:cstheme="minorHAnsi"/>
          <w:sz w:val="20"/>
        </w:rPr>
        <w:t>s.m.i.</w:t>
      </w:r>
      <w:proofErr w:type="spellEnd"/>
      <w:r w:rsidRPr="00826948">
        <w:rPr>
          <w:rFonts w:asciiTheme="minorHAnsi" w:hAnsiTheme="minorHAnsi" w:cstheme="minorHAnsi"/>
          <w:spacing w:val="5"/>
          <w:sz w:val="20"/>
        </w:rPr>
        <w:t xml:space="preserve"> </w:t>
      </w:r>
      <w:r w:rsidRPr="00826948">
        <w:rPr>
          <w:rFonts w:asciiTheme="minorHAnsi" w:hAnsiTheme="minorHAnsi" w:cstheme="minorHAnsi"/>
          <w:sz w:val="20"/>
        </w:rPr>
        <w:t>«Norme</w:t>
      </w:r>
      <w:r w:rsidRPr="00826948">
        <w:rPr>
          <w:rFonts w:asciiTheme="minorHAnsi" w:hAnsiTheme="minorHAnsi" w:cstheme="minorHAnsi"/>
          <w:spacing w:val="-1"/>
          <w:sz w:val="20"/>
        </w:rPr>
        <w:t xml:space="preserve"> </w:t>
      </w:r>
      <w:r w:rsidRPr="00826948">
        <w:rPr>
          <w:rFonts w:asciiTheme="minorHAnsi" w:hAnsiTheme="minorHAnsi" w:cstheme="minorHAnsi"/>
          <w:sz w:val="20"/>
        </w:rPr>
        <w:t>penali»</w:t>
      </w:r>
    </w:p>
    <w:p w14:paraId="59F7FC6B" w14:textId="77777777" w:rsidR="00B24F8C" w:rsidRPr="00826948" w:rsidRDefault="00B24F8C" w:rsidP="00B24F8C">
      <w:pPr>
        <w:pStyle w:val="Paragrafoelenco"/>
        <w:widowControl w:val="0"/>
        <w:numPr>
          <w:ilvl w:val="0"/>
          <w:numId w:val="3"/>
        </w:numPr>
        <w:tabs>
          <w:tab w:val="left" w:pos="474"/>
          <w:tab w:val="right" w:pos="9638"/>
        </w:tabs>
        <w:autoSpaceDE w:val="0"/>
        <w:autoSpaceDN w:val="0"/>
        <w:spacing w:before="120" w:after="0" w:line="276" w:lineRule="auto"/>
        <w:ind w:left="-284" w:right="180" w:firstLine="0"/>
        <w:contextualSpacing w:val="0"/>
        <w:jc w:val="both"/>
        <w:rPr>
          <w:rFonts w:cstheme="minorHAnsi"/>
          <w:sz w:val="20"/>
        </w:rPr>
      </w:pPr>
      <w:r w:rsidRPr="00826948">
        <w:rPr>
          <w:rFonts w:cstheme="minorHAnsi"/>
          <w:sz w:val="20"/>
        </w:rPr>
        <w:t>Chiunque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rilascia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dichiarazioni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mendaci,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forma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atti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falsi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o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ne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fa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uso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nei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casi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previsti</w:t>
      </w:r>
      <w:r w:rsidRPr="00826948">
        <w:rPr>
          <w:rFonts w:cstheme="minorHAnsi"/>
          <w:spacing w:val="60"/>
          <w:sz w:val="20"/>
        </w:rPr>
        <w:t xml:space="preserve"> </w:t>
      </w:r>
      <w:r w:rsidRPr="00826948">
        <w:rPr>
          <w:rFonts w:cstheme="minorHAnsi"/>
          <w:sz w:val="20"/>
        </w:rPr>
        <w:t>dal</w:t>
      </w:r>
      <w:r w:rsidRPr="00826948">
        <w:rPr>
          <w:rFonts w:cstheme="minorHAnsi"/>
          <w:spacing w:val="-57"/>
          <w:sz w:val="20"/>
        </w:rPr>
        <w:t xml:space="preserve"> </w:t>
      </w:r>
      <w:r w:rsidRPr="00826948">
        <w:rPr>
          <w:rFonts w:cstheme="minorHAnsi"/>
          <w:sz w:val="20"/>
        </w:rPr>
        <w:t>presente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testo unico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è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punito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ai sensi del codice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penale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e</w:t>
      </w:r>
      <w:r w:rsidRPr="00826948">
        <w:rPr>
          <w:rFonts w:cstheme="minorHAnsi"/>
          <w:spacing w:val="-2"/>
          <w:sz w:val="20"/>
        </w:rPr>
        <w:t xml:space="preserve"> </w:t>
      </w:r>
      <w:r w:rsidRPr="00826948">
        <w:rPr>
          <w:rFonts w:cstheme="minorHAnsi"/>
          <w:sz w:val="20"/>
        </w:rPr>
        <w:t>delle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leggi speciali in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materia.</w:t>
      </w:r>
    </w:p>
    <w:p w14:paraId="199B7D8C" w14:textId="77777777" w:rsidR="00B24F8C" w:rsidRPr="00826948" w:rsidRDefault="00B24F8C" w:rsidP="00B24F8C">
      <w:pPr>
        <w:pStyle w:val="Paragrafoelenco"/>
        <w:widowControl w:val="0"/>
        <w:numPr>
          <w:ilvl w:val="0"/>
          <w:numId w:val="3"/>
        </w:numPr>
        <w:tabs>
          <w:tab w:val="left" w:pos="474"/>
          <w:tab w:val="right" w:pos="9638"/>
        </w:tabs>
        <w:autoSpaceDE w:val="0"/>
        <w:autoSpaceDN w:val="0"/>
        <w:spacing w:after="0" w:line="276" w:lineRule="auto"/>
        <w:ind w:left="-284" w:firstLine="0"/>
        <w:contextualSpacing w:val="0"/>
        <w:jc w:val="both"/>
        <w:rPr>
          <w:rFonts w:cstheme="minorHAnsi"/>
          <w:sz w:val="20"/>
        </w:rPr>
      </w:pPr>
      <w:r w:rsidRPr="00826948">
        <w:rPr>
          <w:rFonts w:cstheme="minorHAnsi"/>
          <w:sz w:val="20"/>
        </w:rPr>
        <w:t>L’esibizione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di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un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atto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contenente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dati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non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più rispondenti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a</w:t>
      </w:r>
      <w:r w:rsidRPr="00826948">
        <w:rPr>
          <w:rFonts w:cstheme="minorHAnsi"/>
          <w:spacing w:val="-2"/>
          <w:sz w:val="20"/>
        </w:rPr>
        <w:t xml:space="preserve"> </w:t>
      </w:r>
      <w:r w:rsidRPr="00826948">
        <w:rPr>
          <w:rFonts w:cstheme="minorHAnsi"/>
          <w:sz w:val="20"/>
        </w:rPr>
        <w:t>verità</w:t>
      </w:r>
      <w:r w:rsidRPr="00826948">
        <w:rPr>
          <w:rFonts w:cstheme="minorHAnsi"/>
          <w:spacing w:val="-2"/>
          <w:sz w:val="20"/>
        </w:rPr>
        <w:t xml:space="preserve"> </w:t>
      </w:r>
      <w:r w:rsidRPr="00826948">
        <w:rPr>
          <w:rFonts w:cstheme="minorHAnsi"/>
          <w:sz w:val="20"/>
        </w:rPr>
        <w:t>equivale ad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uso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di atto</w:t>
      </w:r>
      <w:r w:rsidRPr="00826948">
        <w:rPr>
          <w:rFonts w:cstheme="minorHAnsi"/>
          <w:spacing w:val="-1"/>
          <w:sz w:val="20"/>
        </w:rPr>
        <w:t xml:space="preserve"> </w:t>
      </w:r>
      <w:r w:rsidRPr="00826948">
        <w:rPr>
          <w:rFonts w:cstheme="minorHAnsi"/>
          <w:sz w:val="20"/>
        </w:rPr>
        <w:t>falso.</w:t>
      </w:r>
    </w:p>
    <w:p w14:paraId="7D2C342E" w14:textId="77777777" w:rsidR="00B24F8C" w:rsidRPr="00826948" w:rsidRDefault="00B24F8C" w:rsidP="00B24F8C">
      <w:pPr>
        <w:pStyle w:val="Paragrafoelenco"/>
        <w:widowControl w:val="0"/>
        <w:numPr>
          <w:ilvl w:val="0"/>
          <w:numId w:val="3"/>
        </w:numPr>
        <w:tabs>
          <w:tab w:val="left" w:pos="474"/>
          <w:tab w:val="right" w:pos="9638"/>
        </w:tabs>
        <w:autoSpaceDE w:val="0"/>
        <w:autoSpaceDN w:val="0"/>
        <w:spacing w:after="0" w:line="276" w:lineRule="auto"/>
        <w:ind w:left="-284" w:right="177" w:firstLine="0"/>
        <w:contextualSpacing w:val="0"/>
        <w:jc w:val="both"/>
        <w:rPr>
          <w:rFonts w:cstheme="minorHAnsi"/>
          <w:sz w:val="20"/>
        </w:rPr>
      </w:pPr>
      <w:r w:rsidRPr="00826948">
        <w:rPr>
          <w:rFonts w:cstheme="minorHAnsi"/>
          <w:sz w:val="20"/>
        </w:rPr>
        <w:t>Le dichiarazioni sostitutive rese ai sensi degli articoli 46 e 47 e le dichiarazioni rese per conto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delle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persone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indicate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nell’articolo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4,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comma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2,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sono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considerate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come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fatte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a</w:t>
      </w:r>
      <w:r w:rsidRPr="00826948">
        <w:rPr>
          <w:rFonts w:cstheme="minorHAnsi"/>
          <w:spacing w:val="60"/>
          <w:sz w:val="20"/>
        </w:rPr>
        <w:t xml:space="preserve"> </w:t>
      </w:r>
      <w:r w:rsidRPr="00826948">
        <w:rPr>
          <w:rFonts w:cstheme="minorHAnsi"/>
          <w:sz w:val="20"/>
        </w:rPr>
        <w:t>pubblico</w:t>
      </w:r>
      <w:r w:rsidRPr="00826948">
        <w:rPr>
          <w:rFonts w:cstheme="minorHAnsi"/>
          <w:spacing w:val="1"/>
          <w:sz w:val="20"/>
        </w:rPr>
        <w:t xml:space="preserve"> </w:t>
      </w:r>
      <w:r w:rsidRPr="00826948">
        <w:rPr>
          <w:rFonts w:cstheme="minorHAnsi"/>
          <w:sz w:val="20"/>
        </w:rPr>
        <w:t>ufficiale.</w:t>
      </w:r>
    </w:p>
    <w:p w14:paraId="23DABE20" w14:textId="77777777" w:rsidR="00B24F8C" w:rsidRPr="00875340" w:rsidRDefault="00B24F8C" w:rsidP="00B24F8C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ind w:left="-284"/>
        <w:rPr>
          <w:rFonts w:ascii="Calibri-Bold" w:hAnsi="Calibri-Bold" w:cs="Calibri-Bold"/>
          <w:b/>
          <w:bCs/>
          <w:color w:val="000000"/>
        </w:rPr>
      </w:pPr>
    </w:p>
    <w:p w14:paraId="0E448EA6" w14:textId="77777777" w:rsidR="00B24F8C" w:rsidRDefault="00B24F8C" w:rsidP="00B24F8C"/>
    <w:sectPr w:rsidR="00B24F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C58BD"/>
    <w:multiLevelType w:val="hybridMultilevel"/>
    <w:tmpl w:val="9F982C5A"/>
    <w:lvl w:ilvl="0" w:tplc="2CCCF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342A"/>
    <w:multiLevelType w:val="hybridMultilevel"/>
    <w:tmpl w:val="CCE867A0"/>
    <w:lvl w:ilvl="0" w:tplc="0A34AAD2">
      <w:numFmt w:val="bullet"/>
      <w:lvlText w:val="•"/>
      <w:lvlJc w:val="left"/>
      <w:pPr>
        <w:ind w:left="436" w:hanging="360"/>
      </w:pPr>
      <w:rPr>
        <w:rFonts w:ascii="SymbolMT" w:eastAsiaTheme="minorHAnsi" w:hAnsi="SymbolMT" w:cs="SymbolMT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18F3CB7"/>
    <w:multiLevelType w:val="hybridMultilevel"/>
    <w:tmpl w:val="0EF05B30"/>
    <w:lvl w:ilvl="0" w:tplc="AF6A295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A16AECBA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2" w:tplc="3A92407C">
      <w:numFmt w:val="bullet"/>
      <w:lvlText w:val="•"/>
      <w:lvlJc w:val="left"/>
      <w:pPr>
        <w:ind w:left="2369" w:hanging="361"/>
      </w:pPr>
      <w:rPr>
        <w:rFonts w:hint="default"/>
        <w:lang w:val="it-IT" w:eastAsia="en-US" w:bidi="ar-SA"/>
      </w:rPr>
    </w:lvl>
    <w:lvl w:ilvl="3" w:tplc="501A7B26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  <w:lvl w:ilvl="4" w:tplc="E8688FA2">
      <w:numFmt w:val="bullet"/>
      <w:lvlText w:val="•"/>
      <w:lvlJc w:val="left"/>
      <w:pPr>
        <w:ind w:left="4258" w:hanging="361"/>
      </w:pPr>
      <w:rPr>
        <w:rFonts w:hint="default"/>
        <w:lang w:val="it-IT" w:eastAsia="en-US" w:bidi="ar-SA"/>
      </w:rPr>
    </w:lvl>
    <w:lvl w:ilvl="5" w:tplc="B2C2468A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9E0842EE">
      <w:numFmt w:val="bullet"/>
      <w:lvlText w:val="•"/>
      <w:lvlJc w:val="left"/>
      <w:pPr>
        <w:ind w:left="6147" w:hanging="361"/>
      </w:pPr>
      <w:rPr>
        <w:rFonts w:hint="default"/>
        <w:lang w:val="it-IT" w:eastAsia="en-US" w:bidi="ar-SA"/>
      </w:rPr>
    </w:lvl>
    <w:lvl w:ilvl="7" w:tplc="F92221F0">
      <w:numFmt w:val="bullet"/>
      <w:lvlText w:val="•"/>
      <w:lvlJc w:val="left"/>
      <w:pPr>
        <w:ind w:left="7092" w:hanging="361"/>
      </w:pPr>
      <w:rPr>
        <w:rFonts w:hint="default"/>
        <w:lang w:val="it-IT" w:eastAsia="en-US" w:bidi="ar-SA"/>
      </w:rPr>
    </w:lvl>
    <w:lvl w:ilvl="8" w:tplc="4A540172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798299744">
    <w:abstractNumId w:val="0"/>
  </w:num>
  <w:num w:numId="2" w16cid:durableId="1623609925">
    <w:abstractNumId w:val="1"/>
  </w:num>
  <w:num w:numId="3" w16cid:durableId="1110389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A2"/>
    <w:rsid w:val="00047DF4"/>
    <w:rsid w:val="001101E9"/>
    <w:rsid w:val="001B5343"/>
    <w:rsid w:val="00283A06"/>
    <w:rsid w:val="004125C3"/>
    <w:rsid w:val="007775EE"/>
    <w:rsid w:val="007D6B77"/>
    <w:rsid w:val="00A078B7"/>
    <w:rsid w:val="00A65DA2"/>
    <w:rsid w:val="00A65F76"/>
    <w:rsid w:val="00B24F8C"/>
    <w:rsid w:val="00C120CC"/>
    <w:rsid w:val="00D9436A"/>
    <w:rsid w:val="00EF56CD"/>
    <w:rsid w:val="00F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628A"/>
  <w15:chartTrackingRefBased/>
  <w15:docId w15:val="{55F0D4A7-5259-4EA9-B984-6E2F08B3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65DA2"/>
    <w:pPr>
      <w:ind w:left="720"/>
      <w:contextualSpacing/>
    </w:pPr>
  </w:style>
  <w:style w:type="paragraph" w:styleId="Titolo">
    <w:name w:val="Title"/>
    <w:basedOn w:val="Normale"/>
    <w:link w:val="TitoloCarattere"/>
    <w:uiPriority w:val="1"/>
    <w:qFormat/>
    <w:rsid w:val="00EF56CD"/>
    <w:pPr>
      <w:widowControl w:val="0"/>
      <w:autoSpaceDE w:val="0"/>
      <w:autoSpaceDN w:val="0"/>
      <w:spacing w:before="220" w:after="0" w:line="240" w:lineRule="auto"/>
      <w:ind w:left="1524" w:right="1587"/>
      <w:jc w:val="center"/>
    </w:pPr>
    <w:rPr>
      <w:rFonts w:ascii="Franklin Gothic Medium" w:eastAsia="Franklin Gothic Medium" w:hAnsi="Franklin Gothic Medium" w:cs="Franklin Gothic Medium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"/>
    <w:rsid w:val="00EF56CD"/>
    <w:rPr>
      <w:rFonts w:ascii="Franklin Gothic Medium" w:eastAsia="Franklin Gothic Medium" w:hAnsi="Franklin Gothic Medium" w:cs="Franklin Gothic Medium"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B24F8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4F8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Dronero</dc:creator>
  <cp:keywords/>
  <dc:description/>
  <cp:lastModifiedBy>robyrabbit@virgilio.it</cp:lastModifiedBy>
  <cp:revision>5</cp:revision>
  <cp:lastPrinted>2023-02-23T16:43:00Z</cp:lastPrinted>
  <dcterms:created xsi:type="dcterms:W3CDTF">2024-08-20T13:42:00Z</dcterms:created>
  <dcterms:modified xsi:type="dcterms:W3CDTF">2024-08-20T21:57:00Z</dcterms:modified>
</cp:coreProperties>
</file>